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57" w:rsidRPr="002C4CB2" w:rsidRDefault="00B12957" w:rsidP="00FC4D1B">
      <w:pPr>
        <w:autoSpaceDE w:val="0"/>
        <w:autoSpaceDN w:val="0"/>
        <w:adjustRightInd w:val="0"/>
        <w:spacing w:after="0" w:line="240" w:lineRule="auto"/>
        <w:jc w:val="right"/>
        <w:rPr>
          <w:rFonts w:ascii="Times New Roman" w:hAnsi="Times New Roman" w:cs="Times New Roman"/>
          <w:color w:val="000000"/>
          <w:lang w:val="sr-Latn-CS"/>
        </w:rPr>
      </w:pPr>
      <w:r w:rsidRPr="002C4CB2">
        <w:rPr>
          <w:rFonts w:ascii="Times New Roman" w:hAnsi="Times New Roman" w:cs="Times New Roman"/>
          <w:color w:val="000000"/>
          <w:lang w:val="sr-Latn-CS"/>
        </w:rPr>
        <w:t xml:space="preserve">Ukupno strana: </w:t>
      </w:r>
      <w:r w:rsidR="00792573" w:rsidRPr="002C4CB2">
        <w:rPr>
          <w:rFonts w:ascii="Times New Roman" w:hAnsi="Times New Roman" w:cs="Times New Roman"/>
          <w:color w:val="000000"/>
          <w:lang w:val="sr-Latn-CS"/>
        </w:rPr>
        <w:t>9</w:t>
      </w:r>
    </w:p>
    <w:p w:rsidR="002C21D4" w:rsidRPr="002C4CB2" w:rsidRDefault="002C21D4" w:rsidP="006C720B">
      <w:pPr>
        <w:spacing w:after="0" w:line="240" w:lineRule="auto"/>
        <w:rPr>
          <w:rFonts w:ascii="Times New Roman" w:hAnsi="Times New Roman" w:cs="Times New Roman"/>
          <w:sz w:val="36"/>
          <w:szCs w:val="36"/>
          <w:lang w:val="sr-Latn-RS"/>
        </w:rPr>
      </w:pPr>
    </w:p>
    <w:p w:rsidR="00676F94" w:rsidRPr="002C4CB2" w:rsidRDefault="00676F94" w:rsidP="006C720B">
      <w:pPr>
        <w:spacing w:after="0" w:line="240" w:lineRule="auto"/>
        <w:rPr>
          <w:rFonts w:ascii="Times New Roman" w:hAnsi="Times New Roman" w:cs="Times New Roman"/>
          <w:sz w:val="20"/>
          <w:szCs w:val="20"/>
          <w:lang w:val="sr-Latn-RS"/>
        </w:rPr>
      </w:pPr>
    </w:p>
    <w:p w:rsidR="005E0553" w:rsidRPr="002C4CB2" w:rsidRDefault="005E0553" w:rsidP="006C720B">
      <w:pPr>
        <w:spacing w:after="0" w:line="240" w:lineRule="auto"/>
        <w:rPr>
          <w:rFonts w:ascii="Times New Roman" w:hAnsi="Times New Roman" w:cs="Times New Roman"/>
          <w:sz w:val="36"/>
          <w:szCs w:val="36"/>
          <w:lang w:val="sr-Latn-RS"/>
        </w:rPr>
      </w:pPr>
      <w:r w:rsidRPr="002C4CB2">
        <w:rPr>
          <w:rFonts w:ascii="Times New Roman" w:hAnsi="Times New Roman" w:cs="Times New Roman"/>
          <w:sz w:val="36"/>
          <w:szCs w:val="36"/>
          <w:lang w:val="sr-Latn-RS"/>
        </w:rPr>
        <w:t>BEZBEDNOSNI LIST</w:t>
      </w:r>
    </w:p>
    <w:p w:rsidR="005E0553" w:rsidRPr="002C4CB2" w:rsidRDefault="00A8384C" w:rsidP="00FC4D1B">
      <w:pPr>
        <w:spacing w:after="0" w:line="240" w:lineRule="auto"/>
        <w:rPr>
          <w:rFonts w:ascii="Times New Roman" w:hAnsi="Times New Roman" w:cs="Times New Roman"/>
          <w:sz w:val="24"/>
          <w:szCs w:val="24"/>
          <w:lang w:val="sr-Latn-RS"/>
        </w:rPr>
      </w:pPr>
      <w:r>
        <w:rPr>
          <w:rFonts w:ascii="Times New Roman" w:hAnsi="Times New Roman" w:cs="Times New Roman"/>
          <w:lang w:val="sr-Latn-RS"/>
        </w:rPr>
        <w:t xml:space="preserve">(Prema </w:t>
      </w:r>
      <w:r w:rsidR="002D50C0">
        <w:rPr>
          <w:rFonts w:ascii="Times New Roman" w:hAnsi="Times New Roman" w:cs="Times New Roman"/>
          <w:lang w:val="sr-Latn-RS"/>
        </w:rPr>
        <w:t xml:space="preserve">Uredbi </w:t>
      </w:r>
      <w:r>
        <w:rPr>
          <w:rFonts w:ascii="Times New Roman" w:hAnsi="Times New Roman" w:cs="Times New Roman"/>
          <w:lang w:val="sr-Latn-RS"/>
        </w:rPr>
        <w:t>(EC) br. 1907/2006) - MSDS proizvođača</w:t>
      </w:r>
    </w:p>
    <w:p w:rsidR="008A3724" w:rsidRPr="002C4CB2" w:rsidRDefault="008A3724" w:rsidP="008A3724">
      <w:pPr>
        <w:spacing w:line="240" w:lineRule="auto"/>
        <w:rPr>
          <w:rFonts w:ascii="Times New Roman" w:hAnsi="Times New Roman" w:cs="Times New Roman"/>
          <w:lang w:val="sr-Latn-CS"/>
        </w:rPr>
      </w:pPr>
      <w:r w:rsidRPr="002C4CB2">
        <w:rPr>
          <w:rFonts w:ascii="Times New Roman" w:hAnsi="Times New Roman" w:cs="Times New Roman"/>
          <w:lang w:val="sr-Latn-CS"/>
        </w:rPr>
        <w:t xml:space="preserve">Datum </w:t>
      </w:r>
      <w:r w:rsidRPr="002C4CB2">
        <w:rPr>
          <w:rFonts w:ascii="Times New Roman" w:hAnsi="Times New Roman" w:cs="Times New Roman"/>
          <w:lang w:val="sr-Latn-RS"/>
        </w:rPr>
        <w:t>izrade</w:t>
      </w:r>
      <w:r w:rsidRPr="002C4CB2">
        <w:rPr>
          <w:rFonts w:ascii="Times New Roman" w:hAnsi="Times New Roman" w:cs="Times New Roman"/>
          <w:lang w:val="sr-Latn-CS"/>
        </w:rPr>
        <w:t xml:space="preserve">: </w:t>
      </w:r>
      <w:r w:rsidR="00E73705" w:rsidRPr="002C4CB2">
        <w:rPr>
          <w:rFonts w:ascii="Times New Roman" w:hAnsi="Times New Roman" w:cs="Times New Roman"/>
          <w:lang w:val="sr-Latn-CS"/>
        </w:rPr>
        <w:t>2</w:t>
      </w:r>
      <w:r w:rsidR="00792573" w:rsidRPr="002C4CB2">
        <w:rPr>
          <w:rFonts w:ascii="Times New Roman" w:hAnsi="Times New Roman" w:cs="Times New Roman"/>
          <w:lang w:val="sr-Latn-CS"/>
        </w:rPr>
        <w:t>4</w:t>
      </w:r>
      <w:r w:rsidRPr="002C4CB2">
        <w:rPr>
          <w:rFonts w:ascii="Times New Roman" w:hAnsi="Times New Roman" w:cs="Times New Roman"/>
          <w:lang w:val="sr-Latn-CS"/>
        </w:rPr>
        <w:t xml:space="preserve">.01.2013.                     </w:t>
      </w:r>
      <w:r w:rsidR="000B3185" w:rsidRPr="002C4CB2">
        <w:rPr>
          <w:rFonts w:ascii="Times New Roman" w:hAnsi="Times New Roman" w:cs="Times New Roman"/>
          <w:lang w:val="sr-Latn-CS"/>
        </w:rPr>
        <w:t xml:space="preserve">              </w:t>
      </w:r>
      <w:r w:rsidRPr="002C4CB2">
        <w:rPr>
          <w:rFonts w:ascii="Times New Roman" w:hAnsi="Times New Roman" w:cs="Times New Roman"/>
          <w:lang w:val="sr-Latn-CS"/>
        </w:rPr>
        <w:t xml:space="preserve">               Verzija: </w:t>
      </w:r>
      <w:r w:rsidR="00E73705" w:rsidRPr="002C4CB2">
        <w:rPr>
          <w:rFonts w:ascii="Times New Roman" w:hAnsi="Times New Roman" w:cs="Times New Roman"/>
          <w:lang w:val="sr-Latn-CS"/>
        </w:rPr>
        <w:t>1</w:t>
      </w:r>
      <w:r w:rsidRPr="002C4CB2">
        <w:rPr>
          <w:rFonts w:ascii="Times New Roman" w:hAnsi="Times New Roman" w:cs="Times New Roman"/>
          <w:lang w:val="sr-Latn-CS"/>
        </w:rPr>
        <w:t xml:space="preserve">                           </w:t>
      </w:r>
      <w:r w:rsidR="000B3185" w:rsidRPr="002C4CB2">
        <w:rPr>
          <w:rFonts w:ascii="Times New Roman" w:hAnsi="Times New Roman" w:cs="Times New Roman"/>
          <w:lang w:val="sr-Latn-CS"/>
        </w:rPr>
        <w:t xml:space="preserve">   </w:t>
      </w:r>
      <w:r w:rsidRPr="002C4CB2">
        <w:rPr>
          <w:rFonts w:ascii="Times New Roman" w:hAnsi="Times New Roman" w:cs="Times New Roman"/>
          <w:lang w:val="sr-Latn-CS"/>
        </w:rPr>
        <w:t xml:space="preserve">      </w:t>
      </w:r>
      <w:r w:rsidR="000B3185" w:rsidRPr="002C4CB2">
        <w:rPr>
          <w:rFonts w:ascii="Times New Roman" w:hAnsi="Times New Roman" w:cs="Times New Roman"/>
          <w:lang w:val="sr-Latn-CS"/>
        </w:rPr>
        <w:t xml:space="preserve">             </w:t>
      </w:r>
      <w:r w:rsidRPr="002C4CB2">
        <w:rPr>
          <w:rFonts w:ascii="Times New Roman" w:hAnsi="Times New Roman" w:cs="Times New Roman"/>
          <w:lang w:val="sr-Latn-CS"/>
        </w:rPr>
        <w:t xml:space="preserve">     Revizija:  </w:t>
      </w:r>
      <w:r w:rsidR="00E73705" w:rsidRPr="002C4CB2">
        <w:rPr>
          <w:rFonts w:ascii="Times New Roman" w:hAnsi="Times New Roman" w:cs="Times New Roman"/>
          <w:lang w:val="sr-Latn-CS"/>
        </w:rPr>
        <w:t>0</w:t>
      </w:r>
    </w:p>
    <w:p w:rsidR="006C720B" w:rsidRPr="002C4CB2" w:rsidRDefault="006C720B" w:rsidP="006C720B">
      <w:pPr>
        <w:spacing w:line="240" w:lineRule="auto"/>
        <w:rPr>
          <w:rFonts w:ascii="Times New Roman" w:hAnsi="Times New Roman" w:cs="Times New Roman"/>
          <w:sz w:val="10"/>
          <w:szCs w:val="10"/>
          <w:lang w:val="sr-Latn-RS"/>
        </w:rPr>
      </w:pP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6"/>
        <w:gridCol w:w="6750"/>
      </w:tblGrid>
      <w:tr w:rsidR="002A62CE" w:rsidRPr="002C4CB2" w:rsidTr="0071109E">
        <w:trPr>
          <w:trHeight w:val="468"/>
          <w:jc w:val="center"/>
        </w:trPr>
        <w:tc>
          <w:tcPr>
            <w:tcW w:w="11006" w:type="dxa"/>
            <w:gridSpan w:val="2"/>
            <w:tcBorders>
              <w:top w:val="thinThickSmallGap" w:sz="24" w:space="0" w:color="auto"/>
              <w:left w:val="thinThickSmallGap" w:sz="24" w:space="0" w:color="auto"/>
              <w:bottom w:val="double" w:sz="4" w:space="0" w:color="auto"/>
              <w:right w:val="thickThinSmallGap" w:sz="24" w:space="0" w:color="auto"/>
            </w:tcBorders>
            <w:shd w:val="clear" w:color="auto" w:fill="BFBFBF" w:themeFill="background1" w:themeFillShade="BF"/>
            <w:vAlign w:val="center"/>
          </w:tcPr>
          <w:p w:rsidR="00152071" w:rsidRPr="002C4CB2" w:rsidRDefault="00152071" w:rsidP="00FC4D1B">
            <w:pPr>
              <w:autoSpaceDE w:val="0"/>
              <w:autoSpaceDN w:val="0"/>
              <w:adjustRightInd w:val="0"/>
              <w:spacing w:before="240" w:line="240" w:lineRule="auto"/>
              <w:rPr>
                <w:rFonts w:ascii="Times New Roman" w:eastAsia="Times New Roman" w:hAnsi="Times New Roman" w:cs="Times New Roman"/>
                <w:b/>
                <w:bCs/>
                <w:sz w:val="24"/>
                <w:szCs w:val="24"/>
              </w:rPr>
            </w:pPr>
            <w:r w:rsidRPr="002C4CB2">
              <w:rPr>
                <w:rFonts w:ascii="Times New Roman" w:hAnsi="Times New Roman" w:cs="Times New Roman"/>
                <w:b/>
                <w:sz w:val="24"/>
                <w:szCs w:val="24"/>
                <w:lang w:val="de-DE"/>
              </w:rPr>
              <w:t>1.IDENTIFIKACIJA HEMIKALIJE I PODACI O LICU KOJE STAVLJA HEMIKALIJU U PROMET</w:t>
            </w:r>
          </w:p>
        </w:tc>
      </w:tr>
      <w:tr w:rsidR="005B3A7F" w:rsidRPr="002C4CB2" w:rsidTr="00152071">
        <w:trPr>
          <w:trHeight w:val="2193"/>
          <w:jc w:val="center"/>
        </w:trPr>
        <w:tc>
          <w:tcPr>
            <w:tcW w:w="4256" w:type="dxa"/>
            <w:tcBorders>
              <w:top w:val="double" w:sz="4" w:space="0" w:color="auto"/>
              <w:left w:val="thinThickSmallGap" w:sz="24" w:space="0" w:color="auto"/>
            </w:tcBorders>
            <w:vAlign w:val="center"/>
          </w:tcPr>
          <w:p w:rsidR="005B3A7F" w:rsidRPr="002C4CB2" w:rsidRDefault="005B3A7F" w:rsidP="006A6001">
            <w:pPr>
              <w:pStyle w:val="ListParagraph"/>
              <w:numPr>
                <w:ilvl w:val="1"/>
                <w:numId w:val="6"/>
              </w:numPr>
              <w:autoSpaceDE w:val="0"/>
              <w:autoSpaceDN w:val="0"/>
              <w:adjustRightInd w:val="0"/>
              <w:rPr>
                <w:rFonts w:ascii="Times New Roman" w:hAnsi="Times New Roman" w:cs="Times New Roman"/>
                <w:b/>
                <w:lang w:val="de-DE"/>
              </w:rPr>
            </w:pPr>
            <w:r w:rsidRPr="002C4CB2">
              <w:rPr>
                <w:rFonts w:ascii="Times New Roman" w:hAnsi="Times New Roman" w:cs="Times New Roman"/>
                <w:b/>
                <w:lang w:val="de-DE"/>
              </w:rPr>
              <w:t>Identifikacija hemikalije:</w:t>
            </w:r>
          </w:p>
          <w:p w:rsidR="00895BE9" w:rsidRPr="002C4CB2" w:rsidRDefault="00895BE9" w:rsidP="00895BE9">
            <w:pPr>
              <w:pStyle w:val="ListParagraph"/>
              <w:autoSpaceDE w:val="0"/>
              <w:autoSpaceDN w:val="0"/>
              <w:adjustRightInd w:val="0"/>
              <w:ind w:left="405"/>
              <w:rPr>
                <w:rFonts w:ascii="Times New Roman" w:hAnsi="Times New Roman" w:cs="Times New Roman"/>
                <w:b/>
                <w:lang w:val="de-DE"/>
              </w:rPr>
            </w:pPr>
          </w:p>
          <w:p w:rsidR="00895BE9" w:rsidRPr="002C4CB2" w:rsidRDefault="00895BE9" w:rsidP="00895BE9">
            <w:pPr>
              <w:pStyle w:val="ListParagraph"/>
              <w:autoSpaceDE w:val="0"/>
              <w:autoSpaceDN w:val="0"/>
              <w:adjustRightInd w:val="0"/>
              <w:ind w:left="405"/>
              <w:rPr>
                <w:rFonts w:ascii="Times New Roman" w:hAnsi="Times New Roman" w:cs="Times New Roman"/>
                <w:b/>
                <w:lang w:val="de-DE"/>
              </w:rPr>
            </w:pPr>
          </w:p>
          <w:p w:rsidR="00895BE9" w:rsidRPr="002C4CB2" w:rsidRDefault="00895BE9" w:rsidP="00895BE9">
            <w:pPr>
              <w:pStyle w:val="ListParagraph"/>
              <w:autoSpaceDE w:val="0"/>
              <w:autoSpaceDN w:val="0"/>
              <w:adjustRightInd w:val="0"/>
              <w:ind w:left="405"/>
              <w:rPr>
                <w:rFonts w:ascii="Times New Roman" w:hAnsi="Times New Roman" w:cs="Times New Roman"/>
                <w:b/>
                <w:lang w:val="de-DE"/>
              </w:rPr>
            </w:pPr>
          </w:p>
          <w:p w:rsidR="00895BE9" w:rsidRPr="002C4CB2" w:rsidRDefault="00895BE9" w:rsidP="00895BE9">
            <w:pPr>
              <w:pStyle w:val="ListParagraph"/>
              <w:autoSpaceDE w:val="0"/>
              <w:autoSpaceDN w:val="0"/>
              <w:adjustRightInd w:val="0"/>
              <w:ind w:left="405"/>
              <w:rPr>
                <w:rFonts w:ascii="Times New Roman" w:hAnsi="Times New Roman" w:cs="Times New Roman"/>
                <w:b/>
                <w:lang w:val="de-DE"/>
              </w:rPr>
            </w:pPr>
          </w:p>
          <w:p w:rsidR="005B3A7F" w:rsidRPr="002C4CB2" w:rsidRDefault="005B3A7F" w:rsidP="006A6001">
            <w:pPr>
              <w:pStyle w:val="ListParagraph"/>
              <w:autoSpaceDE w:val="0"/>
              <w:autoSpaceDN w:val="0"/>
              <w:adjustRightInd w:val="0"/>
              <w:ind w:left="405"/>
              <w:rPr>
                <w:rFonts w:ascii="Times New Roman" w:eastAsia="Times New Roman" w:hAnsi="Times New Roman" w:cs="Times New Roman"/>
                <w:b/>
                <w:bCs/>
              </w:rPr>
            </w:pPr>
          </w:p>
          <w:p w:rsidR="005B3A7F" w:rsidRPr="002C4CB2" w:rsidRDefault="005B3A7F" w:rsidP="006A6001">
            <w:pPr>
              <w:pStyle w:val="ListParagraph"/>
              <w:autoSpaceDE w:val="0"/>
              <w:autoSpaceDN w:val="0"/>
              <w:adjustRightInd w:val="0"/>
              <w:ind w:left="405"/>
              <w:rPr>
                <w:rFonts w:ascii="Times New Roman" w:eastAsia="Times New Roman" w:hAnsi="Times New Roman" w:cs="Times New Roman"/>
                <w:b/>
                <w:bCs/>
              </w:rPr>
            </w:pPr>
          </w:p>
        </w:tc>
        <w:tc>
          <w:tcPr>
            <w:tcW w:w="6750" w:type="dxa"/>
            <w:tcBorders>
              <w:top w:val="double" w:sz="4" w:space="0" w:color="auto"/>
              <w:right w:val="thickThinSmallGap" w:sz="24" w:space="0" w:color="auto"/>
            </w:tcBorders>
            <w:vAlign w:val="center"/>
          </w:tcPr>
          <w:p w:rsidR="00386753" w:rsidRPr="002C4CB2" w:rsidRDefault="00386753" w:rsidP="00386753">
            <w:pPr>
              <w:pStyle w:val="Default"/>
              <w:rPr>
                <w:rFonts w:ascii="Times New Roman" w:hAnsi="Times New Roman" w:cs="Times New Roman"/>
              </w:rPr>
            </w:pPr>
          </w:p>
          <w:p w:rsidR="00895BE9" w:rsidRPr="002C4CB2" w:rsidRDefault="00386753" w:rsidP="00386753">
            <w:pPr>
              <w:pStyle w:val="Default"/>
              <w:rPr>
                <w:rFonts w:ascii="Times New Roman" w:hAnsi="Times New Roman" w:cs="Times New Roman"/>
                <w:b/>
                <w:bCs/>
                <w:i/>
                <w:sz w:val="40"/>
                <w:szCs w:val="40"/>
              </w:rPr>
            </w:pPr>
            <w:r w:rsidRPr="002C4CB2">
              <w:rPr>
                <w:rFonts w:ascii="Times New Roman" w:hAnsi="Times New Roman" w:cs="Times New Roman"/>
              </w:rPr>
              <w:t xml:space="preserve"> </w:t>
            </w:r>
            <w:r w:rsidR="00FE1676" w:rsidRPr="002C4CB2">
              <w:rPr>
                <w:rFonts w:ascii="Times New Roman" w:hAnsi="Times New Roman" w:cs="Times New Roman"/>
                <w:b/>
                <w:i/>
                <w:sz w:val="40"/>
                <w:szCs w:val="40"/>
              </w:rPr>
              <w:t>RONOZYME® HiPhos (GT)</w:t>
            </w:r>
          </w:p>
          <w:p w:rsidR="00386753" w:rsidRPr="002C4CB2" w:rsidRDefault="00386753" w:rsidP="00386753">
            <w:pPr>
              <w:pStyle w:val="Default"/>
              <w:rPr>
                <w:rFonts w:ascii="Times New Roman" w:hAnsi="Times New Roman" w:cs="Times New Roman"/>
                <w:b/>
                <w:i/>
                <w:sz w:val="40"/>
                <w:szCs w:val="40"/>
              </w:rPr>
            </w:pPr>
          </w:p>
          <w:p w:rsidR="00386753" w:rsidRPr="002C4CB2" w:rsidRDefault="00895BE9" w:rsidP="00386753">
            <w:pPr>
              <w:pStyle w:val="Default"/>
              <w:rPr>
                <w:rFonts w:ascii="Times New Roman" w:hAnsi="Times New Roman" w:cs="Times New Roman"/>
              </w:rPr>
            </w:pPr>
            <w:r w:rsidRPr="002C4CB2">
              <w:rPr>
                <w:rFonts w:ascii="Times New Roman" w:hAnsi="Times New Roman" w:cs="Times New Roman"/>
                <w:b/>
                <w:i/>
                <w:lang w:val="de-DE"/>
              </w:rPr>
              <w:t>Sinonomi:</w:t>
            </w:r>
            <w:r w:rsidRPr="002C4CB2">
              <w:rPr>
                <w:rFonts w:ascii="Times New Roman" w:hAnsi="Times New Roman" w:cs="Times New Roman"/>
              </w:rPr>
              <w:t xml:space="preserve"> </w:t>
            </w:r>
            <w:r w:rsidR="00FE1676" w:rsidRPr="002C4CB2">
              <w:rPr>
                <w:rFonts w:ascii="Times New Roman" w:hAnsi="Times New Roman" w:cs="Times New Roman"/>
              </w:rPr>
              <w:t>/</w:t>
            </w:r>
          </w:p>
          <w:p w:rsidR="005B3A7F" w:rsidRPr="002C4CB2" w:rsidRDefault="005B3A7F" w:rsidP="00386753">
            <w:pPr>
              <w:pStyle w:val="Default"/>
              <w:rPr>
                <w:rFonts w:ascii="Times New Roman" w:eastAsia="Times New Roman" w:hAnsi="Times New Roman" w:cs="Times New Roman"/>
                <w:b/>
                <w:bCs/>
              </w:rPr>
            </w:pPr>
            <w:r w:rsidRPr="002C4CB2">
              <w:rPr>
                <w:rFonts w:ascii="Times New Roman" w:hAnsi="Times New Roman" w:cs="Times New Roman"/>
                <w:b/>
                <w:i/>
                <w:lang w:val="de-DE"/>
              </w:rPr>
              <w:t xml:space="preserve">Šifra proizvoda: </w:t>
            </w:r>
            <w:r w:rsidRPr="002C4CB2">
              <w:rPr>
                <w:rFonts w:ascii="Times New Roman" w:hAnsi="Times New Roman" w:cs="Times New Roman"/>
                <w:i/>
                <w:lang w:val="de-DE"/>
              </w:rPr>
              <w:t xml:space="preserve"> </w:t>
            </w:r>
            <w:r w:rsidRPr="002C4CB2">
              <w:rPr>
                <w:rFonts w:ascii="Times New Roman" w:hAnsi="Times New Roman" w:cs="Times New Roman"/>
                <w:lang w:val="de-DE"/>
              </w:rPr>
              <w:t>/</w:t>
            </w:r>
          </w:p>
        </w:tc>
      </w:tr>
      <w:tr w:rsidR="002A62CE" w:rsidRPr="002C4CB2" w:rsidTr="00152071">
        <w:trPr>
          <w:trHeight w:val="255"/>
          <w:jc w:val="center"/>
        </w:trPr>
        <w:tc>
          <w:tcPr>
            <w:tcW w:w="4256" w:type="dxa"/>
            <w:tcBorders>
              <w:left w:val="thinThickSmallGap" w:sz="24" w:space="0" w:color="auto"/>
              <w:bottom w:val="nil"/>
            </w:tcBorders>
            <w:vAlign w:val="center"/>
          </w:tcPr>
          <w:p w:rsidR="008A3724" w:rsidRPr="002C4CB2" w:rsidRDefault="008A3724" w:rsidP="008A3724">
            <w:pPr>
              <w:autoSpaceDE w:val="0"/>
              <w:autoSpaceDN w:val="0"/>
              <w:adjustRightInd w:val="0"/>
              <w:rPr>
                <w:rFonts w:ascii="Times New Roman" w:eastAsia="Times New Roman" w:hAnsi="Times New Roman" w:cs="Times New Roman"/>
              </w:rPr>
            </w:pPr>
            <w:r w:rsidRPr="002C4CB2">
              <w:rPr>
                <w:rFonts w:ascii="Times New Roman" w:hAnsi="Times New Roman" w:cs="Times New Roman"/>
                <w:b/>
                <w:lang w:val="de-DE"/>
              </w:rPr>
              <w:t>1.2. Identifikovani načini korišćenja hemikalije i načini korišćenja koji se ne preporučuju:</w:t>
            </w:r>
          </w:p>
        </w:tc>
        <w:tc>
          <w:tcPr>
            <w:tcW w:w="6750" w:type="dxa"/>
            <w:tcBorders>
              <w:bottom w:val="nil"/>
              <w:right w:val="thickThinSmallGap" w:sz="24" w:space="0" w:color="auto"/>
            </w:tcBorders>
            <w:vAlign w:val="center"/>
          </w:tcPr>
          <w:p w:rsidR="008A3724" w:rsidRPr="002C4CB2" w:rsidRDefault="008A3724" w:rsidP="005979D5">
            <w:pPr>
              <w:autoSpaceDE w:val="0"/>
              <w:autoSpaceDN w:val="0"/>
              <w:adjustRightInd w:val="0"/>
              <w:rPr>
                <w:rFonts w:ascii="Times New Roman" w:hAnsi="Times New Roman" w:cs="Times New Roman"/>
              </w:rPr>
            </w:pPr>
          </w:p>
        </w:tc>
      </w:tr>
      <w:tr w:rsidR="002A62CE" w:rsidRPr="002C4CB2" w:rsidTr="00FC4D1B">
        <w:trPr>
          <w:trHeight w:val="80"/>
          <w:jc w:val="center"/>
        </w:trPr>
        <w:tc>
          <w:tcPr>
            <w:tcW w:w="4256" w:type="dxa"/>
            <w:tcBorders>
              <w:top w:val="nil"/>
              <w:left w:val="thinThickSmallGap" w:sz="24" w:space="0" w:color="auto"/>
              <w:bottom w:val="nil"/>
            </w:tcBorders>
            <w:vAlign w:val="center"/>
          </w:tcPr>
          <w:p w:rsidR="00152071" w:rsidRPr="002C4CB2" w:rsidRDefault="00152071" w:rsidP="00884F14">
            <w:pPr>
              <w:autoSpaceDE w:val="0"/>
              <w:autoSpaceDN w:val="0"/>
              <w:adjustRightInd w:val="0"/>
              <w:jc w:val="right"/>
              <w:rPr>
                <w:rFonts w:ascii="Times New Roman" w:hAnsi="Times New Roman" w:cs="Times New Roman"/>
                <w:b/>
                <w:lang w:val="de-DE"/>
              </w:rPr>
            </w:pPr>
            <w:r w:rsidRPr="002C4CB2">
              <w:rPr>
                <w:rFonts w:ascii="Times New Roman" w:hAnsi="Times New Roman" w:cs="Times New Roman"/>
                <w:b/>
                <w:i/>
                <w:lang w:val="de-DE"/>
              </w:rPr>
              <w:t>Namena proizvoda</w:t>
            </w:r>
            <w:r w:rsidRPr="002C4CB2">
              <w:rPr>
                <w:rFonts w:ascii="Times New Roman" w:hAnsi="Times New Roman" w:cs="Times New Roman"/>
                <w:b/>
                <w:lang w:val="de-DE"/>
              </w:rPr>
              <w:t>:</w:t>
            </w:r>
          </w:p>
        </w:tc>
        <w:tc>
          <w:tcPr>
            <w:tcW w:w="6750" w:type="dxa"/>
            <w:tcBorders>
              <w:top w:val="nil"/>
              <w:bottom w:val="nil"/>
              <w:right w:val="thickThinSmallGap" w:sz="24" w:space="0" w:color="auto"/>
            </w:tcBorders>
            <w:vAlign w:val="center"/>
          </w:tcPr>
          <w:p w:rsidR="00152071" w:rsidRPr="002C4CB2" w:rsidRDefault="0063579E" w:rsidP="0063579E">
            <w:pPr>
              <w:autoSpaceDE w:val="0"/>
              <w:autoSpaceDN w:val="0"/>
              <w:adjustRightInd w:val="0"/>
              <w:rPr>
                <w:rFonts w:ascii="Times New Roman" w:hAnsi="Times New Roman" w:cs="Times New Roman"/>
                <w:lang w:val="sr-Latn-RS"/>
              </w:rPr>
            </w:pPr>
            <w:r w:rsidRPr="002C4CB2">
              <w:rPr>
                <w:rFonts w:ascii="Times New Roman" w:hAnsi="Times New Roman" w:cs="Times New Roman"/>
                <w:lang w:val="sr-Latn-RS"/>
              </w:rPr>
              <w:t>Aditiv za hranu za  životinje.</w:t>
            </w:r>
          </w:p>
        </w:tc>
      </w:tr>
      <w:tr w:rsidR="002A62CE" w:rsidRPr="002C4CB2" w:rsidTr="00FC4D1B">
        <w:trPr>
          <w:trHeight w:val="80"/>
          <w:jc w:val="center"/>
        </w:trPr>
        <w:tc>
          <w:tcPr>
            <w:tcW w:w="4256" w:type="dxa"/>
            <w:tcBorders>
              <w:top w:val="nil"/>
              <w:left w:val="thinThickSmallGap" w:sz="24" w:space="0" w:color="auto"/>
            </w:tcBorders>
            <w:vAlign w:val="center"/>
          </w:tcPr>
          <w:p w:rsidR="00152071" w:rsidRPr="002C4CB2" w:rsidRDefault="00152071" w:rsidP="00884F14">
            <w:pPr>
              <w:autoSpaceDE w:val="0"/>
              <w:autoSpaceDN w:val="0"/>
              <w:adjustRightInd w:val="0"/>
              <w:jc w:val="right"/>
              <w:rPr>
                <w:rFonts w:ascii="Times New Roman" w:hAnsi="Times New Roman" w:cs="Times New Roman"/>
                <w:b/>
                <w:i/>
                <w:lang w:val="de-DE"/>
              </w:rPr>
            </w:pPr>
            <w:r w:rsidRPr="002C4CB2">
              <w:rPr>
                <w:rFonts w:ascii="Times New Roman" w:hAnsi="Times New Roman" w:cs="Times New Roman"/>
                <w:b/>
                <w:i/>
              </w:rPr>
              <w:t>Način upotrebe</w:t>
            </w:r>
            <w:r w:rsidRPr="002C4CB2">
              <w:rPr>
                <w:rFonts w:ascii="Times New Roman" w:hAnsi="Times New Roman" w:cs="Times New Roman"/>
                <w:b/>
              </w:rPr>
              <w:t>:</w:t>
            </w:r>
          </w:p>
        </w:tc>
        <w:tc>
          <w:tcPr>
            <w:tcW w:w="6750" w:type="dxa"/>
            <w:tcBorders>
              <w:top w:val="nil"/>
              <w:right w:val="thickThinSmallGap" w:sz="24" w:space="0" w:color="auto"/>
            </w:tcBorders>
            <w:vAlign w:val="center"/>
          </w:tcPr>
          <w:p w:rsidR="00152071" w:rsidRPr="002C4CB2" w:rsidRDefault="00152071" w:rsidP="00E73705">
            <w:pPr>
              <w:autoSpaceDE w:val="0"/>
              <w:autoSpaceDN w:val="0"/>
              <w:adjustRightInd w:val="0"/>
              <w:rPr>
                <w:rFonts w:ascii="Times New Roman" w:hAnsi="Times New Roman" w:cs="Times New Roman"/>
                <w:lang w:val="de-DE"/>
              </w:rPr>
            </w:pPr>
            <w:r w:rsidRPr="002C4CB2">
              <w:rPr>
                <w:rFonts w:ascii="Times New Roman" w:hAnsi="Times New Roman" w:cs="Times New Roman"/>
              </w:rPr>
              <w:t xml:space="preserve">Prema uputstvu </w:t>
            </w:r>
            <w:proofErr w:type="gramStart"/>
            <w:r w:rsidRPr="002C4CB2">
              <w:rPr>
                <w:rFonts w:ascii="Times New Roman" w:hAnsi="Times New Roman" w:cs="Times New Roman"/>
              </w:rPr>
              <w:t>za  proizvod</w:t>
            </w:r>
            <w:proofErr w:type="gramEnd"/>
            <w:r w:rsidRPr="002C4CB2">
              <w:rPr>
                <w:rFonts w:ascii="Times New Roman" w:hAnsi="Times New Roman" w:cs="Times New Roman"/>
              </w:rPr>
              <w:t>.</w:t>
            </w:r>
          </w:p>
        </w:tc>
      </w:tr>
      <w:tr w:rsidR="002A62CE" w:rsidRPr="002C4CB2" w:rsidTr="00895BE9">
        <w:trPr>
          <w:trHeight w:val="70"/>
          <w:jc w:val="center"/>
        </w:trPr>
        <w:tc>
          <w:tcPr>
            <w:tcW w:w="4256" w:type="dxa"/>
            <w:tcBorders>
              <w:left w:val="thinThickSmallGap" w:sz="24" w:space="0" w:color="auto"/>
              <w:bottom w:val="nil"/>
            </w:tcBorders>
          </w:tcPr>
          <w:p w:rsidR="008A3724" w:rsidRPr="002C4CB2" w:rsidRDefault="008A3724" w:rsidP="00895BE9">
            <w:pPr>
              <w:autoSpaceDE w:val="0"/>
              <w:autoSpaceDN w:val="0"/>
              <w:adjustRightInd w:val="0"/>
              <w:spacing w:after="0"/>
              <w:rPr>
                <w:rFonts w:ascii="Times New Roman" w:eastAsia="Times New Roman" w:hAnsi="Times New Roman" w:cs="Times New Roman"/>
              </w:rPr>
            </w:pPr>
            <w:r w:rsidRPr="002C4CB2">
              <w:rPr>
                <w:rFonts w:ascii="Times New Roman" w:hAnsi="Times New Roman" w:cs="Times New Roman"/>
                <w:b/>
              </w:rPr>
              <w:t>1.3. Podaci o snabdevaču:</w:t>
            </w:r>
          </w:p>
        </w:tc>
        <w:tc>
          <w:tcPr>
            <w:tcW w:w="6750" w:type="dxa"/>
            <w:tcBorders>
              <w:bottom w:val="nil"/>
              <w:right w:val="thickThinSmallGap" w:sz="24" w:space="0" w:color="auto"/>
            </w:tcBorders>
            <w:vAlign w:val="center"/>
          </w:tcPr>
          <w:p w:rsidR="008A3724" w:rsidRPr="002C4CB2" w:rsidRDefault="008A3724" w:rsidP="00895BE9">
            <w:pPr>
              <w:autoSpaceDE w:val="0"/>
              <w:autoSpaceDN w:val="0"/>
              <w:adjustRightInd w:val="0"/>
              <w:spacing w:after="0"/>
              <w:rPr>
                <w:rFonts w:ascii="Times New Roman" w:eastAsia="Times New Roman" w:hAnsi="Times New Roman" w:cs="Times New Roman"/>
              </w:rPr>
            </w:pPr>
          </w:p>
        </w:tc>
      </w:tr>
      <w:tr w:rsidR="002A62CE" w:rsidRPr="002C4CB2" w:rsidTr="00386753">
        <w:trPr>
          <w:trHeight w:val="1395"/>
          <w:jc w:val="center"/>
        </w:trPr>
        <w:tc>
          <w:tcPr>
            <w:tcW w:w="4256" w:type="dxa"/>
            <w:tcBorders>
              <w:top w:val="nil"/>
              <w:left w:val="thinThickSmallGap" w:sz="24" w:space="0" w:color="auto"/>
              <w:bottom w:val="nil"/>
            </w:tcBorders>
          </w:tcPr>
          <w:p w:rsidR="00152071" w:rsidRPr="002C4CB2" w:rsidRDefault="00152071" w:rsidP="00884F14">
            <w:pPr>
              <w:autoSpaceDE w:val="0"/>
              <w:autoSpaceDN w:val="0"/>
              <w:adjustRightInd w:val="0"/>
              <w:spacing w:after="0"/>
              <w:jc w:val="right"/>
              <w:rPr>
                <w:rFonts w:ascii="Times New Roman" w:eastAsia="Times New Roman" w:hAnsi="Times New Roman" w:cs="Times New Roman"/>
              </w:rPr>
            </w:pPr>
            <w:r w:rsidRPr="002C4CB2">
              <w:rPr>
                <w:rFonts w:ascii="Times New Roman" w:hAnsi="Times New Roman" w:cs="Times New Roman"/>
                <w:b/>
              </w:rPr>
              <w:t xml:space="preserve">- </w:t>
            </w:r>
            <w:r w:rsidRPr="002C4CB2">
              <w:rPr>
                <w:rFonts w:ascii="Times New Roman" w:hAnsi="Times New Roman" w:cs="Times New Roman"/>
                <w:b/>
                <w:i/>
              </w:rPr>
              <w:t>Proizvođač:</w:t>
            </w:r>
          </w:p>
        </w:tc>
        <w:tc>
          <w:tcPr>
            <w:tcW w:w="6750" w:type="dxa"/>
            <w:tcBorders>
              <w:top w:val="nil"/>
              <w:bottom w:val="nil"/>
              <w:right w:val="thickThinSmallGap" w:sz="24" w:space="0" w:color="auto"/>
            </w:tcBorders>
          </w:tcPr>
          <w:p w:rsidR="005B3A7F" w:rsidRPr="002C4CB2" w:rsidRDefault="005B3A7F" w:rsidP="005B3A7F">
            <w:pPr>
              <w:autoSpaceDE w:val="0"/>
              <w:autoSpaceDN w:val="0"/>
              <w:adjustRightInd w:val="0"/>
              <w:spacing w:after="0" w:line="240" w:lineRule="auto"/>
              <w:rPr>
                <w:rFonts w:ascii="Times New Roman" w:hAnsi="Times New Roman" w:cs="Times New Roman"/>
              </w:rPr>
            </w:pPr>
            <w:r w:rsidRPr="002C4CB2">
              <w:rPr>
                <w:rFonts w:ascii="Times New Roman" w:hAnsi="Times New Roman" w:cs="Times New Roman"/>
              </w:rPr>
              <w:t>DSM Nutritional Products Ltd</w:t>
            </w:r>
          </w:p>
          <w:p w:rsidR="005B3A7F" w:rsidRPr="002C4CB2" w:rsidRDefault="0063579E" w:rsidP="005B3A7F">
            <w:pPr>
              <w:autoSpaceDE w:val="0"/>
              <w:autoSpaceDN w:val="0"/>
              <w:adjustRightInd w:val="0"/>
              <w:spacing w:after="0" w:line="240" w:lineRule="auto"/>
              <w:rPr>
                <w:rFonts w:ascii="Times New Roman" w:hAnsi="Times New Roman" w:cs="Times New Roman"/>
              </w:rPr>
            </w:pPr>
            <w:r w:rsidRPr="002C4CB2">
              <w:rPr>
                <w:rFonts w:ascii="Times New Roman" w:hAnsi="Times New Roman" w:cs="Times New Roman"/>
              </w:rPr>
              <w:t>Wurmisweg 576</w:t>
            </w:r>
          </w:p>
          <w:p w:rsidR="00E73705" w:rsidRPr="002C4CB2" w:rsidRDefault="00386753" w:rsidP="005B3A7F">
            <w:pPr>
              <w:autoSpaceDE w:val="0"/>
              <w:autoSpaceDN w:val="0"/>
              <w:adjustRightInd w:val="0"/>
              <w:spacing w:after="0" w:line="240" w:lineRule="auto"/>
              <w:rPr>
                <w:rFonts w:ascii="Times New Roman" w:hAnsi="Times New Roman" w:cs="Times New Roman"/>
              </w:rPr>
            </w:pPr>
            <w:r w:rsidRPr="002C4CB2">
              <w:rPr>
                <w:rFonts w:ascii="Times New Roman" w:hAnsi="Times New Roman" w:cs="Times New Roman"/>
              </w:rPr>
              <w:t>CH-</w:t>
            </w:r>
            <w:r w:rsidR="0063579E" w:rsidRPr="002C4CB2">
              <w:rPr>
                <w:rFonts w:ascii="Times New Roman" w:hAnsi="Times New Roman" w:cs="Times New Roman"/>
              </w:rPr>
              <w:t>4303</w:t>
            </w:r>
            <w:r w:rsidR="00E73705" w:rsidRPr="002C4CB2">
              <w:rPr>
                <w:rFonts w:ascii="Times New Roman" w:hAnsi="Times New Roman" w:cs="Times New Roman"/>
              </w:rPr>
              <w:t xml:space="preserve"> </w:t>
            </w:r>
            <w:r w:rsidR="0063579E" w:rsidRPr="002C4CB2">
              <w:rPr>
                <w:rFonts w:ascii="Times New Roman" w:hAnsi="Times New Roman" w:cs="Times New Roman"/>
              </w:rPr>
              <w:t>Kaiseraugst</w:t>
            </w:r>
          </w:p>
          <w:p w:rsidR="005B3A7F" w:rsidRPr="002C4CB2" w:rsidRDefault="005B3A7F" w:rsidP="005B3A7F">
            <w:pPr>
              <w:autoSpaceDE w:val="0"/>
              <w:autoSpaceDN w:val="0"/>
              <w:adjustRightInd w:val="0"/>
              <w:spacing w:after="0" w:line="240" w:lineRule="auto"/>
              <w:rPr>
                <w:rFonts w:ascii="Times New Roman" w:hAnsi="Times New Roman" w:cs="Times New Roman"/>
                <w:lang w:val="de-DE"/>
              </w:rPr>
            </w:pPr>
            <w:r w:rsidRPr="002C4CB2">
              <w:rPr>
                <w:rFonts w:ascii="Times New Roman" w:hAnsi="Times New Roman" w:cs="Times New Roman"/>
                <w:b/>
                <w:lang w:val="de-DE"/>
              </w:rPr>
              <w:t>Tel:</w:t>
            </w:r>
            <w:r w:rsidRPr="002C4CB2">
              <w:rPr>
                <w:rFonts w:ascii="Times New Roman" w:hAnsi="Times New Roman" w:cs="Times New Roman"/>
                <w:lang w:val="de-DE"/>
              </w:rPr>
              <w:t xml:space="preserve"> +41618158888  </w:t>
            </w:r>
            <w:r w:rsidRPr="002C4CB2">
              <w:rPr>
                <w:rFonts w:ascii="Times New Roman" w:hAnsi="Times New Roman" w:cs="Times New Roman"/>
                <w:b/>
                <w:lang w:val="de-DE"/>
              </w:rPr>
              <w:t>fax:</w:t>
            </w:r>
            <w:r w:rsidRPr="002C4CB2">
              <w:rPr>
                <w:rFonts w:ascii="Times New Roman" w:hAnsi="Times New Roman" w:cs="Times New Roman"/>
                <w:lang w:val="de-DE"/>
              </w:rPr>
              <w:t xml:space="preserve"> +41618157253</w:t>
            </w:r>
          </w:p>
          <w:p w:rsidR="00723511" w:rsidRPr="002C4CB2" w:rsidRDefault="005B3A7F" w:rsidP="005B3A7F">
            <w:pPr>
              <w:autoSpaceDE w:val="0"/>
              <w:autoSpaceDN w:val="0"/>
              <w:adjustRightInd w:val="0"/>
              <w:spacing w:after="0" w:line="240" w:lineRule="auto"/>
              <w:rPr>
                <w:rFonts w:ascii="Times New Roman" w:hAnsi="Times New Roman" w:cs="Times New Roman"/>
                <w:b/>
                <w:lang w:val="de-DE"/>
              </w:rPr>
            </w:pPr>
            <w:r w:rsidRPr="002C4CB2">
              <w:rPr>
                <w:rFonts w:ascii="Times New Roman" w:hAnsi="Times New Roman" w:cs="Times New Roman"/>
                <w:lang w:val="de-DE"/>
              </w:rPr>
              <w:t>e-mail adresa:sds.nutritionalproducts</w:t>
            </w:r>
            <w:r w:rsidRPr="002C4CB2">
              <w:rPr>
                <w:rFonts w:ascii="Times New Roman" w:hAnsi="Times New Roman" w:cs="Times New Roman"/>
              </w:rPr>
              <w:t>@</w:t>
            </w:r>
            <w:r w:rsidRPr="002C4CB2">
              <w:rPr>
                <w:rFonts w:ascii="Times New Roman" w:hAnsi="Times New Roman" w:cs="Times New Roman"/>
                <w:lang w:val="sr-Latn-RS"/>
              </w:rPr>
              <w:t>dsm.com</w:t>
            </w:r>
          </w:p>
        </w:tc>
      </w:tr>
      <w:tr w:rsidR="005B3A7F" w:rsidRPr="002C4CB2" w:rsidTr="00FC4D1B">
        <w:trPr>
          <w:trHeight w:val="80"/>
          <w:jc w:val="center"/>
        </w:trPr>
        <w:tc>
          <w:tcPr>
            <w:tcW w:w="4256" w:type="dxa"/>
            <w:tcBorders>
              <w:top w:val="nil"/>
              <w:left w:val="thinThickSmallGap" w:sz="24" w:space="0" w:color="auto"/>
              <w:bottom w:val="single" w:sz="4" w:space="0" w:color="auto"/>
            </w:tcBorders>
          </w:tcPr>
          <w:p w:rsidR="005B3A7F" w:rsidRPr="002C4CB2" w:rsidRDefault="005B3A7F" w:rsidP="006A6001">
            <w:pPr>
              <w:autoSpaceDE w:val="0"/>
              <w:autoSpaceDN w:val="0"/>
              <w:adjustRightInd w:val="0"/>
              <w:spacing w:after="0"/>
              <w:jc w:val="right"/>
              <w:rPr>
                <w:rFonts w:ascii="Times New Roman" w:eastAsia="Times New Roman" w:hAnsi="Times New Roman" w:cs="Times New Roman"/>
                <w:b/>
                <w:lang w:val="sr-Latn-RS"/>
              </w:rPr>
            </w:pPr>
            <w:r w:rsidRPr="002C4CB2">
              <w:rPr>
                <w:rFonts w:ascii="Times New Roman" w:hAnsi="Times New Roman" w:cs="Times New Roman"/>
                <w:b/>
                <w:i/>
              </w:rPr>
              <w:t xml:space="preserve">- Uvoznik i </w:t>
            </w:r>
            <w:r w:rsidRPr="002C4CB2">
              <w:rPr>
                <w:rFonts w:ascii="Times New Roman" w:hAnsi="Times New Roman" w:cs="Times New Roman"/>
                <w:b/>
                <w:i/>
                <w:lang w:val="de-DE"/>
              </w:rPr>
              <w:t>distributer</w:t>
            </w:r>
            <w:r w:rsidRPr="002C4CB2">
              <w:rPr>
                <w:rFonts w:ascii="Times New Roman" w:hAnsi="Times New Roman" w:cs="Times New Roman"/>
                <w:b/>
                <w:i/>
              </w:rPr>
              <w:t>:</w:t>
            </w:r>
          </w:p>
        </w:tc>
        <w:tc>
          <w:tcPr>
            <w:tcW w:w="6750" w:type="dxa"/>
            <w:tcBorders>
              <w:top w:val="nil"/>
              <w:bottom w:val="single" w:sz="4" w:space="0" w:color="auto"/>
              <w:right w:val="thickThinSmallGap" w:sz="24" w:space="0" w:color="auto"/>
            </w:tcBorders>
            <w:vAlign w:val="center"/>
          </w:tcPr>
          <w:p w:rsidR="005B3A7F" w:rsidRPr="002C4CB2" w:rsidRDefault="005B3A7F" w:rsidP="005B3A7F">
            <w:pPr>
              <w:autoSpaceDE w:val="0"/>
              <w:autoSpaceDN w:val="0"/>
              <w:adjustRightInd w:val="0"/>
              <w:spacing w:after="0" w:line="240" w:lineRule="auto"/>
              <w:rPr>
                <w:rFonts w:ascii="Times New Roman" w:hAnsi="Times New Roman" w:cs="Times New Roman"/>
              </w:rPr>
            </w:pPr>
            <w:r w:rsidRPr="002C4CB2">
              <w:rPr>
                <w:rFonts w:ascii="Times New Roman" w:eastAsia="Times New Roman" w:hAnsi="Times New Roman" w:cs="Times New Roman"/>
              </w:rPr>
              <w:t>-</w:t>
            </w:r>
            <w:r w:rsidRPr="002C4CB2">
              <w:rPr>
                <w:rFonts w:ascii="Times New Roman" w:hAnsi="Times New Roman" w:cs="Times New Roman"/>
              </w:rPr>
              <w:t xml:space="preserve"> ELIXIR FEED ADDITIVES D.O.O.</w:t>
            </w:r>
          </w:p>
          <w:p w:rsidR="005B3A7F" w:rsidRPr="002C4CB2" w:rsidRDefault="005B3A7F" w:rsidP="005B3A7F">
            <w:pPr>
              <w:autoSpaceDE w:val="0"/>
              <w:autoSpaceDN w:val="0"/>
              <w:adjustRightInd w:val="0"/>
              <w:spacing w:after="0" w:line="240" w:lineRule="auto"/>
              <w:rPr>
                <w:rFonts w:ascii="Times New Roman" w:hAnsi="Times New Roman" w:cs="Times New Roman"/>
                <w:lang w:val="sr-Latn-CS"/>
              </w:rPr>
            </w:pPr>
            <w:r w:rsidRPr="002C4CB2">
              <w:rPr>
                <w:rFonts w:ascii="Times New Roman" w:hAnsi="Times New Roman" w:cs="Times New Roman"/>
                <w:b/>
                <w:i/>
                <w:lang w:val="de-DE"/>
              </w:rPr>
              <w:t>Adresa:</w:t>
            </w:r>
            <w:r w:rsidRPr="002C4CB2">
              <w:rPr>
                <w:rFonts w:ascii="Times New Roman" w:hAnsi="Times New Roman" w:cs="Times New Roman"/>
                <w:b/>
                <w:lang w:val="de-DE"/>
              </w:rPr>
              <w:t xml:space="preserve"> </w:t>
            </w:r>
            <w:r w:rsidRPr="002C4CB2">
              <w:rPr>
                <w:rFonts w:ascii="Times New Roman" w:hAnsi="Times New Roman" w:cs="Times New Roman"/>
                <w:lang w:val="de-DE"/>
              </w:rPr>
              <w:t xml:space="preserve">agroindustrijska zona bb, </w:t>
            </w:r>
            <w:r w:rsidRPr="002C4CB2">
              <w:rPr>
                <w:rFonts w:ascii="Times New Roman" w:hAnsi="Times New Roman" w:cs="Times New Roman"/>
                <w:lang w:val="sr-Latn-CS"/>
              </w:rPr>
              <w:t>Šabac</w:t>
            </w:r>
          </w:p>
          <w:p w:rsidR="005B3A7F" w:rsidRPr="002C4CB2" w:rsidRDefault="005B3A7F" w:rsidP="005B3A7F">
            <w:pPr>
              <w:autoSpaceDE w:val="0"/>
              <w:autoSpaceDN w:val="0"/>
              <w:adjustRightInd w:val="0"/>
              <w:spacing w:after="0"/>
              <w:rPr>
                <w:rFonts w:ascii="Times New Roman" w:hAnsi="Times New Roman" w:cs="Times New Roman"/>
                <w:lang w:val="de-DE"/>
              </w:rPr>
            </w:pPr>
            <w:r w:rsidRPr="002C4CB2">
              <w:rPr>
                <w:rFonts w:ascii="Times New Roman" w:hAnsi="Times New Roman" w:cs="Times New Roman"/>
                <w:b/>
                <w:lang w:val="de-DE"/>
              </w:rPr>
              <w:t>Tel/fax:</w:t>
            </w:r>
            <w:r w:rsidRPr="002C4CB2">
              <w:rPr>
                <w:rFonts w:ascii="Times New Roman" w:hAnsi="Times New Roman" w:cs="Times New Roman"/>
                <w:lang w:val="de-DE"/>
              </w:rPr>
              <w:t xml:space="preserve"> 015/34-78-61, 015/34-78-62</w:t>
            </w:r>
          </w:p>
          <w:p w:rsidR="005B3A7F" w:rsidRPr="002C4CB2" w:rsidRDefault="005B3A7F" w:rsidP="005B3A7F">
            <w:pPr>
              <w:autoSpaceDE w:val="0"/>
              <w:autoSpaceDN w:val="0"/>
              <w:adjustRightInd w:val="0"/>
              <w:spacing w:after="0"/>
              <w:rPr>
                <w:rFonts w:ascii="Times New Roman" w:eastAsia="Times New Roman" w:hAnsi="Times New Roman" w:cs="Times New Roman"/>
              </w:rPr>
            </w:pPr>
            <w:r w:rsidRPr="002C4CB2">
              <w:rPr>
                <w:rFonts w:ascii="Times New Roman" w:hAnsi="Times New Roman" w:cs="Times New Roman"/>
                <w:b/>
                <w:lang w:val="de-DE"/>
              </w:rPr>
              <w:t xml:space="preserve"> </w:t>
            </w:r>
            <w:r w:rsidRPr="002C4CB2">
              <w:rPr>
                <w:rFonts w:ascii="Times New Roman" w:eastAsia="Times New Roman" w:hAnsi="Times New Roman" w:cs="Times New Roman"/>
              </w:rPr>
              <w:t xml:space="preserve">Savetnik za hemikalije za Elixir group d.o.o.: Ivana Latovljev, </w:t>
            </w:r>
          </w:p>
          <w:p w:rsidR="005B3A7F" w:rsidRPr="002C4CB2" w:rsidRDefault="005B3A7F" w:rsidP="005B3A7F">
            <w:pPr>
              <w:autoSpaceDE w:val="0"/>
              <w:autoSpaceDN w:val="0"/>
              <w:adjustRightInd w:val="0"/>
              <w:spacing w:after="0"/>
              <w:rPr>
                <w:rFonts w:ascii="Times New Roman" w:eastAsia="Times New Roman" w:hAnsi="Times New Roman" w:cs="Times New Roman"/>
              </w:rPr>
            </w:pPr>
            <w:r w:rsidRPr="002C4CB2">
              <w:rPr>
                <w:rFonts w:ascii="Times New Roman" w:eastAsia="Times New Roman" w:hAnsi="Times New Roman" w:cs="Times New Roman"/>
              </w:rPr>
              <w:t>e-mail</w:t>
            </w:r>
            <w:r w:rsidRPr="002C4CB2">
              <w:rPr>
                <w:rFonts w:ascii="Times New Roman" w:eastAsia="Times New Roman" w:hAnsi="Times New Roman" w:cs="Times New Roman"/>
                <w:lang w:val="sr-Latn-RS"/>
              </w:rPr>
              <w:t>: ivana.latovljev</w:t>
            </w:r>
            <w:r w:rsidRPr="002C4CB2">
              <w:rPr>
                <w:rFonts w:ascii="Times New Roman" w:eastAsia="Times New Roman" w:hAnsi="Times New Roman" w:cs="Times New Roman"/>
              </w:rPr>
              <w:t>@elixirgroup.co.rs</w:t>
            </w:r>
          </w:p>
        </w:tc>
      </w:tr>
      <w:tr w:rsidR="002A62CE" w:rsidRPr="002C4CB2" w:rsidTr="00FC4D1B">
        <w:trPr>
          <w:trHeight w:val="1028"/>
          <w:jc w:val="center"/>
        </w:trPr>
        <w:tc>
          <w:tcPr>
            <w:tcW w:w="4256" w:type="dxa"/>
            <w:tcBorders>
              <w:top w:val="single" w:sz="4" w:space="0" w:color="auto"/>
              <w:left w:val="thinThickSmallGap" w:sz="24" w:space="0" w:color="auto"/>
              <w:bottom w:val="thickThinSmallGap" w:sz="24" w:space="0" w:color="auto"/>
            </w:tcBorders>
          </w:tcPr>
          <w:p w:rsidR="008A3724" w:rsidRPr="002C4CB2" w:rsidRDefault="008A3724" w:rsidP="008A3724">
            <w:pPr>
              <w:autoSpaceDE w:val="0"/>
              <w:autoSpaceDN w:val="0"/>
              <w:adjustRightInd w:val="0"/>
              <w:rPr>
                <w:rFonts w:ascii="Times New Roman" w:hAnsi="Times New Roman" w:cs="Times New Roman"/>
                <w:b/>
                <w:i/>
                <w:lang w:val="de-DE"/>
              </w:rPr>
            </w:pPr>
            <w:r w:rsidRPr="002C4CB2">
              <w:rPr>
                <w:rFonts w:ascii="Times New Roman" w:hAnsi="Times New Roman" w:cs="Times New Roman"/>
                <w:b/>
                <w:lang w:val="de-DE"/>
              </w:rPr>
              <w:t>1.4. Broj telefon za hitne slučajeve:</w:t>
            </w:r>
          </w:p>
        </w:tc>
        <w:tc>
          <w:tcPr>
            <w:tcW w:w="6750" w:type="dxa"/>
            <w:tcBorders>
              <w:top w:val="single" w:sz="4" w:space="0" w:color="auto"/>
              <w:bottom w:val="thickThinSmallGap" w:sz="24" w:space="0" w:color="auto"/>
              <w:right w:val="thickThinSmallGap" w:sz="24" w:space="0" w:color="auto"/>
            </w:tcBorders>
            <w:vAlign w:val="center"/>
          </w:tcPr>
          <w:p w:rsidR="008A3724" w:rsidRPr="002C4CB2" w:rsidRDefault="008A3724" w:rsidP="00FC4D1B">
            <w:pPr>
              <w:autoSpaceDE w:val="0"/>
              <w:autoSpaceDN w:val="0"/>
              <w:adjustRightInd w:val="0"/>
              <w:spacing w:after="0"/>
              <w:rPr>
                <w:rFonts w:ascii="Times New Roman" w:hAnsi="Times New Roman" w:cs="Times New Roman"/>
                <w:b/>
                <w:i/>
                <w:lang w:val="de-DE"/>
              </w:rPr>
            </w:pPr>
            <w:r w:rsidRPr="002C4CB2">
              <w:rPr>
                <w:rFonts w:ascii="Times New Roman" w:hAnsi="Times New Roman" w:cs="Times New Roman"/>
                <w:b/>
                <w:i/>
                <w:lang w:val="de-DE"/>
              </w:rPr>
              <w:t>Broj telefona službe za medicinske informacije i hitne slučajeve:</w:t>
            </w:r>
          </w:p>
          <w:p w:rsidR="008A3724" w:rsidRPr="002C4CB2" w:rsidRDefault="008A3724" w:rsidP="00FC4D1B">
            <w:pPr>
              <w:autoSpaceDE w:val="0"/>
              <w:autoSpaceDN w:val="0"/>
              <w:adjustRightInd w:val="0"/>
              <w:spacing w:after="0"/>
              <w:rPr>
                <w:rFonts w:ascii="Times New Roman" w:hAnsi="Times New Roman" w:cs="Times New Roman"/>
                <w:b/>
                <w:i/>
                <w:lang w:val="de-DE"/>
              </w:rPr>
            </w:pPr>
            <w:r w:rsidRPr="002C4CB2">
              <w:rPr>
                <w:rFonts w:ascii="Times New Roman" w:hAnsi="Times New Roman" w:cs="Times New Roman"/>
                <w:b/>
                <w:i/>
                <w:lang w:val="de-DE"/>
              </w:rPr>
              <w:t xml:space="preserve"> 011/3608-234 dostupan 24 h</w:t>
            </w:r>
          </w:p>
          <w:p w:rsidR="008A3724" w:rsidRPr="002C4CB2" w:rsidRDefault="008A3724" w:rsidP="00FC4D1B">
            <w:pPr>
              <w:autoSpaceDE w:val="0"/>
              <w:autoSpaceDN w:val="0"/>
              <w:adjustRightInd w:val="0"/>
              <w:spacing w:after="0"/>
              <w:rPr>
                <w:rFonts w:ascii="Times New Roman" w:hAnsi="Times New Roman" w:cs="Times New Roman"/>
                <w:b/>
                <w:i/>
                <w:lang w:val="de-DE"/>
              </w:rPr>
            </w:pPr>
            <w:r w:rsidRPr="002C4CB2">
              <w:rPr>
                <w:rFonts w:ascii="Times New Roman" w:hAnsi="Times New Roman" w:cs="Times New Roman"/>
                <w:b/>
                <w:i/>
                <w:lang w:val="de-DE"/>
              </w:rPr>
              <w:t xml:space="preserve"> 011/3608-440 dostupan 24 h</w:t>
            </w:r>
          </w:p>
          <w:p w:rsidR="008A3724" w:rsidRPr="002C4CB2" w:rsidRDefault="008A3724" w:rsidP="00FC4D1B">
            <w:pPr>
              <w:autoSpaceDE w:val="0"/>
              <w:autoSpaceDN w:val="0"/>
              <w:adjustRightInd w:val="0"/>
              <w:spacing w:after="0"/>
              <w:rPr>
                <w:rFonts w:ascii="Times New Roman" w:hAnsi="Times New Roman" w:cs="Times New Roman"/>
                <w:b/>
                <w:i/>
                <w:lang w:val="de-DE"/>
              </w:rPr>
            </w:pPr>
            <w:r w:rsidRPr="002C4CB2">
              <w:rPr>
                <w:rFonts w:ascii="Times New Roman" w:hAnsi="Times New Roman" w:cs="Times New Roman"/>
                <w:b/>
                <w:i/>
                <w:lang w:val="de-DE"/>
              </w:rPr>
              <w:t>Vojnomedicinska akademija</w:t>
            </w:r>
          </w:p>
          <w:p w:rsidR="008A3724" w:rsidRPr="002C4CB2" w:rsidRDefault="008A3724" w:rsidP="00FC4D1B">
            <w:pPr>
              <w:autoSpaceDE w:val="0"/>
              <w:autoSpaceDN w:val="0"/>
              <w:adjustRightInd w:val="0"/>
              <w:spacing w:after="0"/>
              <w:rPr>
                <w:rFonts w:ascii="Times New Roman" w:hAnsi="Times New Roman" w:cs="Times New Roman"/>
                <w:b/>
                <w:i/>
                <w:lang w:val="de-DE"/>
              </w:rPr>
            </w:pPr>
            <w:r w:rsidRPr="002C4CB2">
              <w:rPr>
                <w:rFonts w:ascii="Times New Roman" w:hAnsi="Times New Roman" w:cs="Times New Roman"/>
                <w:b/>
                <w:i/>
                <w:lang w:val="de-DE"/>
              </w:rPr>
              <w:t>Crnitravska 17</w:t>
            </w:r>
          </w:p>
          <w:p w:rsidR="008A3724" w:rsidRPr="002C4CB2" w:rsidRDefault="008A3724" w:rsidP="00FC4D1B">
            <w:pPr>
              <w:autoSpaceDE w:val="0"/>
              <w:autoSpaceDN w:val="0"/>
              <w:adjustRightInd w:val="0"/>
              <w:spacing w:after="0"/>
              <w:rPr>
                <w:rFonts w:ascii="Times New Roman" w:eastAsia="Times New Roman" w:hAnsi="Times New Roman" w:cs="Times New Roman"/>
              </w:rPr>
            </w:pPr>
            <w:r w:rsidRPr="002C4CB2">
              <w:rPr>
                <w:rFonts w:ascii="Times New Roman" w:hAnsi="Times New Roman" w:cs="Times New Roman"/>
                <w:b/>
                <w:i/>
                <w:lang w:val="de-DE"/>
              </w:rPr>
              <w:t>11000 Beograd</w:t>
            </w:r>
          </w:p>
        </w:tc>
      </w:tr>
    </w:tbl>
    <w:p w:rsidR="00F72F66" w:rsidRDefault="00F72F66" w:rsidP="00FC4D1B">
      <w:pPr>
        <w:jc w:val="right"/>
        <w:rPr>
          <w:rFonts w:ascii="Times New Roman" w:hAnsi="Times New Roman" w:cs="Times New Roman"/>
        </w:rPr>
      </w:pPr>
    </w:p>
    <w:p w:rsidR="00FC4D1B" w:rsidRPr="002C4CB2" w:rsidRDefault="00FC4D1B" w:rsidP="00FC4D1B">
      <w:pPr>
        <w:jc w:val="right"/>
        <w:rPr>
          <w:rFonts w:ascii="Times New Roman" w:hAnsi="Times New Roman" w:cs="Times New Roman"/>
        </w:rPr>
      </w:pPr>
      <w:r w:rsidRPr="002C4CB2">
        <w:rPr>
          <w:rFonts w:ascii="Times New Roman" w:hAnsi="Times New Roman" w:cs="Times New Roman"/>
        </w:rPr>
        <w:t>Strana 1/</w:t>
      </w:r>
      <w:r w:rsidR="00792573" w:rsidRPr="002C4CB2">
        <w:rPr>
          <w:rFonts w:ascii="Times New Roman" w:hAnsi="Times New Roman" w:cs="Times New Roman"/>
        </w:rPr>
        <w:t>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6189"/>
      </w:tblGrid>
      <w:tr w:rsidR="00FC4D1B" w:rsidRPr="002C4CB2" w:rsidTr="00C05C3F">
        <w:trPr>
          <w:trHeight w:val="540"/>
          <w:jc w:val="center"/>
        </w:trPr>
        <w:tc>
          <w:tcPr>
            <w:tcW w:w="11006" w:type="dxa"/>
            <w:gridSpan w:val="2"/>
            <w:tcBorders>
              <w:top w:val="thinThickSmallGap" w:sz="24" w:space="0" w:color="auto"/>
              <w:left w:val="thinThickSmallGap" w:sz="24" w:space="0" w:color="auto"/>
              <w:bottom w:val="nil"/>
              <w:right w:val="thickThinSmallGap" w:sz="24" w:space="0" w:color="auto"/>
            </w:tcBorders>
            <w:shd w:val="clear" w:color="auto" w:fill="BFBFBF" w:themeFill="background1" w:themeFillShade="BF"/>
            <w:vAlign w:val="center"/>
          </w:tcPr>
          <w:p w:rsidR="00FC4D1B" w:rsidRPr="002C4CB2" w:rsidRDefault="00FC4D1B" w:rsidP="000E3E04">
            <w:pPr>
              <w:autoSpaceDE w:val="0"/>
              <w:autoSpaceDN w:val="0"/>
              <w:adjustRightInd w:val="0"/>
              <w:spacing w:after="0"/>
              <w:rPr>
                <w:rFonts w:ascii="Times New Roman" w:eastAsia="Times New Roman" w:hAnsi="Times New Roman" w:cs="Times New Roman"/>
                <w:sz w:val="24"/>
                <w:szCs w:val="24"/>
              </w:rPr>
            </w:pPr>
            <w:r w:rsidRPr="002C4CB2">
              <w:rPr>
                <w:rFonts w:ascii="Times New Roman" w:hAnsi="Times New Roman" w:cs="Times New Roman"/>
                <w:b/>
                <w:bCs/>
                <w:sz w:val="24"/>
                <w:szCs w:val="24"/>
                <w:lang w:val="de-DE"/>
              </w:rPr>
              <w:lastRenderedPageBreak/>
              <w:t>2. IDENTIFIKACIJA OPASNOSTI</w:t>
            </w:r>
          </w:p>
        </w:tc>
      </w:tr>
      <w:tr w:rsidR="008A3724" w:rsidRPr="002C4CB2" w:rsidTr="002A5EF4">
        <w:trPr>
          <w:trHeight w:val="440"/>
          <w:jc w:val="center"/>
        </w:trPr>
        <w:tc>
          <w:tcPr>
            <w:tcW w:w="4817" w:type="dxa"/>
            <w:tcBorders>
              <w:top w:val="single" w:sz="4" w:space="0" w:color="auto"/>
              <w:left w:val="thinThickSmallGap" w:sz="24" w:space="0" w:color="auto"/>
              <w:bottom w:val="nil"/>
            </w:tcBorders>
            <w:vAlign w:val="center"/>
          </w:tcPr>
          <w:p w:rsidR="008A3724" w:rsidRPr="002C4CB2" w:rsidRDefault="008A3724" w:rsidP="00CA2869">
            <w:pPr>
              <w:autoSpaceDE w:val="0"/>
              <w:autoSpaceDN w:val="0"/>
              <w:adjustRightInd w:val="0"/>
              <w:spacing w:after="0" w:line="240" w:lineRule="auto"/>
              <w:rPr>
                <w:rFonts w:ascii="Times New Roman" w:hAnsi="Times New Roman" w:cs="Times New Roman"/>
                <w:b/>
                <w:bCs/>
                <w:i/>
                <w:lang w:val="de-DE"/>
              </w:rPr>
            </w:pPr>
            <w:r w:rsidRPr="002C4CB2">
              <w:rPr>
                <w:rFonts w:ascii="Times New Roman" w:hAnsi="Times New Roman" w:cs="Times New Roman"/>
                <w:b/>
                <w:bCs/>
                <w:i/>
                <w:lang w:val="de-DE"/>
              </w:rPr>
              <w:t>2.1. Klasifikacija hemikalije:</w:t>
            </w:r>
          </w:p>
          <w:p w:rsidR="005B3A7F" w:rsidRPr="002C4CB2" w:rsidRDefault="0063579E" w:rsidP="00CA2869">
            <w:pPr>
              <w:autoSpaceDE w:val="0"/>
              <w:autoSpaceDN w:val="0"/>
              <w:adjustRightInd w:val="0"/>
              <w:spacing w:after="0" w:line="240" w:lineRule="auto"/>
              <w:jc w:val="right"/>
              <w:rPr>
                <w:rFonts w:ascii="Times New Roman" w:hAnsi="Times New Roman" w:cs="Times New Roman"/>
                <w:b/>
                <w:bCs/>
                <w:i/>
                <w:lang w:val="de-DE"/>
              </w:rPr>
            </w:pPr>
            <w:r w:rsidRPr="002C4CB2">
              <w:rPr>
                <w:rFonts w:ascii="Times New Roman" w:hAnsi="Times New Roman" w:cs="Times New Roman"/>
                <w:b/>
                <w:bCs/>
                <w:i/>
                <w:lang w:val="de-DE"/>
              </w:rPr>
              <w:t>Prema Regulativi (EC) 1272/2008</w:t>
            </w:r>
          </w:p>
          <w:p w:rsidR="00895BE9" w:rsidRPr="002C4CB2" w:rsidRDefault="00895BE9" w:rsidP="00CA2869">
            <w:pPr>
              <w:autoSpaceDE w:val="0"/>
              <w:autoSpaceDN w:val="0"/>
              <w:adjustRightInd w:val="0"/>
              <w:spacing w:after="0" w:line="240" w:lineRule="auto"/>
              <w:jc w:val="right"/>
              <w:rPr>
                <w:rFonts w:ascii="Times New Roman" w:hAnsi="Times New Roman" w:cs="Times New Roman"/>
                <w:b/>
                <w:bCs/>
                <w:i/>
                <w:lang w:val="de-DE"/>
              </w:rPr>
            </w:pPr>
          </w:p>
          <w:p w:rsidR="006A6001" w:rsidRPr="002C4CB2" w:rsidRDefault="006A6001" w:rsidP="00CA2869">
            <w:pPr>
              <w:autoSpaceDE w:val="0"/>
              <w:autoSpaceDN w:val="0"/>
              <w:adjustRightInd w:val="0"/>
              <w:spacing w:after="0" w:line="240" w:lineRule="auto"/>
              <w:jc w:val="right"/>
              <w:rPr>
                <w:rFonts w:ascii="Times New Roman" w:eastAsia="Times New Roman" w:hAnsi="Times New Roman" w:cs="Times New Roman"/>
                <w:bCs/>
                <w:i/>
                <w:lang w:val="sr-Latn-RS"/>
              </w:rPr>
            </w:pPr>
          </w:p>
        </w:tc>
        <w:tc>
          <w:tcPr>
            <w:tcW w:w="6189" w:type="dxa"/>
            <w:tcBorders>
              <w:top w:val="single" w:sz="4" w:space="0" w:color="auto"/>
              <w:bottom w:val="nil"/>
              <w:right w:val="thickThinSmallGap" w:sz="24" w:space="0" w:color="auto"/>
            </w:tcBorders>
            <w:vAlign w:val="center"/>
          </w:tcPr>
          <w:p w:rsidR="005B3A7F" w:rsidRPr="002C4CB2" w:rsidRDefault="005B3A7F" w:rsidP="00CA2869">
            <w:pPr>
              <w:autoSpaceDE w:val="0"/>
              <w:autoSpaceDN w:val="0"/>
              <w:adjustRightInd w:val="0"/>
              <w:spacing w:after="0" w:line="240" w:lineRule="auto"/>
              <w:rPr>
                <w:rFonts w:ascii="Times New Roman" w:eastAsia="Times New Roman" w:hAnsi="Times New Roman" w:cs="Times New Roman"/>
              </w:rPr>
            </w:pPr>
          </w:p>
          <w:p w:rsidR="002A5EF4" w:rsidRPr="002C4CB2" w:rsidRDefault="002A5EF4" w:rsidP="00CA2869">
            <w:pPr>
              <w:pStyle w:val="Default"/>
              <w:rPr>
                <w:rFonts w:ascii="Times New Roman" w:hAnsi="Times New Roman" w:cs="Times New Roman"/>
                <w:sz w:val="22"/>
                <w:szCs w:val="22"/>
              </w:rPr>
            </w:pPr>
            <w:r w:rsidRPr="002C4CB2">
              <w:rPr>
                <w:rFonts w:ascii="Times New Roman" w:hAnsi="Times New Roman" w:cs="Times New Roman"/>
                <w:sz w:val="22"/>
                <w:szCs w:val="22"/>
              </w:rPr>
              <w:t xml:space="preserve">Senzibilizacija respiratornih organa, Kategorija 1 </w:t>
            </w:r>
          </w:p>
          <w:p w:rsidR="00E73705" w:rsidRPr="002C4CB2" w:rsidRDefault="002A5EF4" w:rsidP="00CA2869">
            <w:pPr>
              <w:pStyle w:val="Default"/>
              <w:rPr>
                <w:rFonts w:ascii="Times New Roman" w:eastAsia="Times New Roman" w:hAnsi="Times New Roman" w:cs="Times New Roman"/>
                <w:sz w:val="22"/>
                <w:szCs w:val="22"/>
              </w:rPr>
            </w:pPr>
            <w:r w:rsidRPr="002C4CB2">
              <w:rPr>
                <w:rFonts w:ascii="Times New Roman" w:hAnsi="Times New Roman" w:cs="Times New Roman"/>
                <w:sz w:val="22"/>
                <w:szCs w:val="22"/>
              </w:rPr>
              <w:t>H334: Ako se udiše može da dovede do pojave ale</w:t>
            </w:r>
            <w:r w:rsidR="00CA2869">
              <w:rPr>
                <w:rFonts w:ascii="Times New Roman" w:hAnsi="Times New Roman" w:cs="Times New Roman"/>
                <w:sz w:val="22"/>
                <w:szCs w:val="22"/>
              </w:rPr>
              <w:t>rg</w:t>
            </w:r>
            <w:r w:rsidRPr="002C4CB2">
              <w:rPr>
                <w:rFonts w:ascii="Times New Roman" w:hAnsi="Times New Roman" w:cs="Times New Roman"/>
                <w:sz w:val="22"/>
                <w:szCs w:val="22"/>
              </w:rPr>
              <w:t xml:space="preserve">ijskih reakcija, astme ili problema sa disanjem </w:t>
            </w:r>
          </w:p>
        </w:tc>
      </w:tr>
      <w:tr w:rsidR="002A5EF4" w:rsidRPr="002C4CB2" w:rsidTr="002A5EF4">
        <w:trPr>
          <w:trHeight w:val="440"/>
          <w:jc w:val="center"/>
        </w:trPr>
        <w:tc>
          <w:tcPr>
            <w:tcW w:w="4817" w:type="dxa"/>
            <w:tcBorders>
              <w:top w:val="nil"/>
              <w:left w:val="thinThickSmallGap" w:sz="24" w:space="0" w:color="auto"/>
            </w:tcBorders>
            <w:vAlign w:val="center"/>
          </w:tcPr>
          <w:p w:rsidR="002A5EF4" w:rsidRPr="002C4CB2" w:rsidRDefault="002A5EF4" w:rsidP="00CA2869">
            <w:pPr>
              <w:autoSpaceDE w:val="0"/>
              <w:autoSpaceDN w:val="0"/>
              <w:adjustRightInd w:val="0"/>
              <w:spacing w:after="0" w:line="240" w:lineRule="auto"/>
              <w:jc w:val="right"/>
              <w:rPr>
                <w:rFonts w:ascii="Times New Roman" w:hAnsi="Times New Roman" w:cs="Times New Roman"/>
                <w:b/>
                <w:bCs/>
                <w:i/>
                <w:lang w:val="de-DE"/>
              </w:rPr>
            </w:pPr>
            <w:r w:rsidRPr="002C4CB2">
              <w:rPr>
                <w:rFonts w:ascii="Times New Roman" w:hAnsi="Times New Roman" w:cs="Times New Roman"/>
                <w:b/>
                <w:bCs/>
                <w:i/>
                <w:lang w:val="de-DE"/>
              </w:rPr>
              <w:t>Prema 67/548/EEC, 1999/45/EC</w:t>
            </w:r>
          </w:p>
          <w:p w:rsidR="002A5EF4" w:rsidRPr="002C4CB2" w:rsidRDefault="002A5EF4" w:rsidP="00CA2869">
            <w:pPr>
              <w:autoSpaceDE w:val="0"/>
              <w:autoSpaceDN w:val="0"/>
              <w:adjustRightInd w:val="0"/>
              <w:spacing w:after="0" w:line="240" w:lineRule="auto"/>
              <w:rPr>
                <w:rFonts w:ascii="Times New Roman" w:hAnsi="Times New Roman" w:cs="Times New Roman"/>
                <w:b/>
                <w:bCs/>
                <w:i/>
                <w:lang w:val="de-DE"/>
              </w:rPr>
            </w:pPr>
          </w:p>
        </w:tc>
        <w:tc>
          <w:tcPr>
            <w:tcW w:w="6189" w:type="dxa"/>
            <w:tcBorders>
              <w:top w:val="nil"/>
              <w:right w:val="thickThinSmallGap" w:sz="24" w:space="0" w:color="auto"/>
            </w:tcBorders>
            <w:vAlign w:val="center"/>
          </w:tcPr>
          <w:p w:rsidR="002A5EF4" w:rsidRPr="002C4CB2" w:rsidRDefault="002A5EF4" w:rsidP="00CA2869">
            <w:pPr>
              <w:autoSpaceDE w:val="0"/>
              <w:autoSpaceDN w:val="0"/>
              <w:adjustRightInd w:val="0"/>
              <w:spacing w:after="0" w:line="240" w:lineRule="auto"/>
              <w:rPr>
                <w:rFonts w:ascii="Times New Roman" w:eastAsia="Times New Roman" w:hAnsi="Times New Roman" w:cs="Times New Roman"/>
              </w:rPr>
            </w:pPr>
            <w:r w:rsidRPr="002C4CB2">
              <w:rPr>
                <w:rFonts w:ascii="Times New Roman" w:eastAsia="Times New Roman" w:hAnsi="Times New Roman" w:cs="Times New Roman"/>
              </w:rPr>
              <w:t>Xn-štetno</w:t>
            </w:r>
          </w:p>
          <w:p w:rsidR="002A5EF4" w:rsidRPr="002C4CB2" w:rsidRDefault="002A5EF4" w:rsidP="00CA2869">
            <w:pPr>
              <w:autoSpaceDE w:val="0"/>
              <w:autoSpaceDN w:val="0"/>
              <w:adjustRightInd w:val="0"/>
              <w:spacing w:after="0" w:line="240" w:lineRule="auto"/>
              <w:rPr>
                <w:rFonts w:ascii="Times New Roman" w:eastAsia="Times New Roman" w:hAnsi="Times New Roman" w:cs="Times New Roman"/>
              </w:rPr>
            </w:pPr>
            <w:r w:rsidRPr="002C4CB2">
              <w:rPr>
                <w:rFonts w:ascii="Times New Roman" w:hAnsi="Times New Roman" w:cs="Times New Roman"/>
                <w:bCs/>
              </w:rPr>
              <w:t>R42-</w:t>
            </w:r>
            <w:r w:rsidRPr="002C4CB2">
              <w:rPr>
                <w:rFonts w:ascii="Times New Roman" w:hAnsi="Times New Roman" w:cs="Times New Roman"/>
              </w:rPr>
              <w:t>Može izazvati senzibilizaciju pri udisanju.</w:t>
            </w:r>
          </w:p>
        </w:tc>
      </w:tr>
      <w:tr w:rsidR="00152071" w:rsidRPr="002C4CB2" w:rsidTr="001A5484">
        <w:trPr>
          <w:trHeight w:val="215"/>
          <w:jc w:val="center"/>
        </w:trPr>
        <w:tc>
          <w:tcPr>
            <w:tcW w:w="4817" w:type="dxa"/>
            <w:tcBorders>
              <w:left w:val="thinThickSmallGap" w:sz="24" w:space="0" w:color="auto"/>
              <w:bottom w:val="nil"/>
            </w:tcBorders>
            <w:vAlign w:val="center"/>
          </w:tcPr>
          <w:p w:rsidR="00152071" w:rsidRPr="002C4CB2" w:rsidRDefault="00FC4D1B" w:rsidP="00B22148">
            <w:pPr>
              <w:autoSpaceDE w:val="0"/>
              <w:autoSpaceDN w:val="0"/>
              <w:adjustRightInd w:val="0"/>
              <w:spacing w:after="0"/>
              <w:rPr>
                <w:rFonts w:ascii="Times New Roman" w:eastAsia="Times New Roman" w:hAnsi="Times New Roman" w:cs="Times New Roman"/>
                <w:bCs/>
              </w:rPr>
            </w:pPr>
            <w:r w:rsidRPr="002C4CB2">
              <w:rPr>
                <w:rFonts w:ascii="Times New Roman" w:hAnsi="Times New Roman" w:cs="Times New Roman"/>
                <w:b/>
                <w:bCs/>
                <w:i/>
                <w:lang w:val="de-DE"/>
              </w:rPr>
              <w:t xml:space="preserve">- Najvažnije opasnosti i </w:t>
            </w:r>
            <w:r w:rsidRPr="002C4CB2">
              <w:rPr>
                <w:rFonts w:ascii="Times New Roman" w:hAnsi="Times New Roman" w:cs="Times New Roman"/>
                <w:b/>
                <w:bCs/>
                <w:i/>
                <w:lang w:val="sr-Latn-CS"/>
              </w:rPr>
              <w:t>učinci proizvoda</w:t>
            </w:r>
            <w:r w:rsidRPr="002C4CB2">
              <w:rPr>
                <w:rFonts w:ascii="Times New Roman" w:hAnsi="Times New Roman" w:cs="Times New Roman"/>
                <w:b/>
                <w:bCs/>
                <w:i/>
                <w:lang w:val="de-DE"/>
              </w:rPr>
              <w:t>:</w:t>
            </w:r>
          </w:p>
        </w:tc>
        <w:tc>
          <w:tcPr>
            <w:tcW w:w="6189" w:type="dxa"/>
            <w:tcBorders>
              <w:bottom w:val="nil"/>
              <w:right w:val="thickThinSmallGap" w:sz="24" w:space="0" w:color="auto"/>
            </w:tcBorders>
            <w:vAlign w:val="center"/>
          </w:tcPr>
          <w:p w:rsidR="00152071" w:rsidRPr="002C4CB2" w:rsidRDefault="00152071" w:rsidP="00B22148">
            <w:pPr>
              <w:autoSpaceDE w:val="0"/>
              <w:autoSpaceDN w:val="0"/>
              <w:adjustRightInd w:val="0"/>
              <w:spacing w:after="0"/>
              <w:rPr>
                <w:rFonts w:ascii="Times New Roman" w:eastAsia="Times New Roman" w:hAnsi="Times New Roman" w:cs="Times New Roman"/>
              </w:rPr>
            </w:pPr>
          </w:p>
        </w:tc>
      </w:tr>
      <w:tr w:rsidR="005B3A7F" w:rsidRPr="002C4CB2" w:rsidTr="001A5484">
        <w:trPr>
          <w:trHeight w:val="243"/>
          <w:jc w:val="center"/>
        </w:trPr>
        <w:tc>
          <w:tcPr>
            <w:tcW w:w="4817" w:type="dxa"/>
            <w:tcBorders>
              <w:top w:val="nil"/>
              <w:left w:val="thinThickSmallGap" w:sz="24" w:space="0" w:color="auto"/>
              <w:bottom w:val="nil"/>
            </w:tcBorders>
            <w:vAlign w:val="center"/>
          </w:tcPr>
          <w:p w:rsidR="005B3A7F" w:rsidRPr="002C4CB2" w:rsidRDefault="005B3A7F" w:rsidP="00884F14">
            <w:pPr>
              <w:autoSpaceDE w:val="0"/>
              <w:autoSpaceDN w:val="0"/>
              <w:adjustRightInd w:val="0"/>
              <w:spacing w:after="0"/>
              <w:jc w:val="right"/>
              <w:rPr>
                <w:rFonts w:ascii="Times New Roman" w:eastAsia="Times New Roman" w:hAnsi="Times New Roman" w:cs="Times New Roman"/>
                <w:bCs/>
              </w:rPr>
            </w:pPr>
            <w:r w:rsidRPr="002C4CB2">
              <w:rPr>
                <w:rFonts w:ascii="Times New Roman" w:hAnsi="Times New Roman" w:cs="Times New Roman"/>
                <w:b/>
                <w:i/>
                <w:lang w:val="de-DE"/>
              </w:rPr>
              <w:t>Na ljudsko zdravlje</w:t>
            </w:r>
            <w:r w:rsidRPr="002C4CB2">
              <w:rPr>
                <w:rFonts w:ascii="Times New Roman" w:hAnsi="Times New Roman" w:cs="Times New Roman"/>
                <w:lang w:val="de-DE"/>
              </w:rPr>
              <w:t>:</w:t>
            </w:r>
          </w:p>
        </w:tc>
        <w:tc>
          <w:tcPr>
            <w:tcW w:w="6189" w:type="dxa"/>
            <w:tcBorders>
              <w:top w:val="nil"/>
              <w:bottom w:val="nil"/>
              <w:right w:val="thickThinSmallGap" w:sz="24" w:space="0" w:color="auto"/>
            </w:tcBorders>
          </w:tcPr>
          <w:p w:rsidR="005B3A7F" w:rsidRPr="002C4CB2" w:rsidRDefault="00CA2869" w:rsidP="00CA2869">
            <w:pPr>
              <w:autoSpaceDE w:val="0"/>
              <w:autoSpaceDN w:val="0"/>
              <w:adjustRightInd w:val="0"/>
              <w:spacing w:after="0" w:line="240" w:lineRule="auto"/>
              <w:rPr>
                <w:rFonts w:ascii="Times New Roman" w:eastAsia="Times New Roman" w:hAnsi="Times New Roman" w:cs="Times New Roman"/>
              </w:rPr>
            </w:pPr>
            <w:r w:rsidRPr="002C4CB2">
              <w:rPr>
                <w:rFonts w:ascii="Times New Roman" w:hAnsi="Times New Roman" w:cs="Times New Roman"/>
              </w:rPr>
              <w:t>Može</w:t>
            </w:r>
            <w:r>
              <w:rPr>
                <w:rFonts w:ascii="Times New Roman" w:hAnsi="Times New Roman" w:cs="Times New Roman"/>
              </w:rPr>
              <w:t xml:space="preserve"> </w:t>
            </w:r>
            <w:r w:rsidRPr="002C4CB2">
              <w:rPr>
                <w:rFonts w:ascii="Times New Roman" w:hAnsi="Times New Roman" w:cs="Times New Roman"/>
              </w:rPr>
              <w:t>da dovede do pojave ale</w:t>
            </w:r>
            <w:r>
              <w:rPr>
                <w:rFonts w:ascii="Times New Roman" w:hAnsi="Times New Roman" w:cs="Times New Roman"/>
              </w:rPr>
              <w:t>rg</w:t>
            </w:r>
            <w:r w:rsidRPr="002C4CB2">
              <w:rPr>
                <w:rFonts w:ascii="Times New Roman" w:hAnsi="Times New Roman" w:cs="Times New Roman"/>
              </w:rPr>
              <w:t>ijskih reakcija, astme ili problema sa disanjem</w:t>
            </w:r>
            <w:r w:rsidR="00895BE9" w:rsidRPr="002C4CB2">
              <w:rPr>
                <w:rFonts w:ascii="Times New Roman" w:hAnsi="Times New Roman" w:cs="Times New Roman"/>
                <w:lang w:val="de-DE"/>
              </w:rPr>
              <w:t>.</w:t>
            </w:r>
          </w:p>
        </w:tc>
      </w:tr>
      <w:tr w:rsidR="005B3A7F" w:rsidRPr="002C4CB2" w:rsidTr="001A5484">
        <w:trPr>
          <w:trHeight w:val="135"/>
          <w:jc w:val="center"/>
        </w:trPr>
        <w:tc>
          <w:tcPr>
            <w:tcW w:w="4817" w:type="dxa"/>
            <w:tcBorders>
              <w:top w:val="nil"/>
              <w:left w:val="thinThickSmallGap" w:sz="24" w:space="0" w:color="auto"/>
              <w:bottom w:val="single" w:sz="4" w:space="0" w:color="auto"/>
            </w:tcBorders>
            <w:vAlign w:val="center"/>
          </w:tcPr>
          <w:p w:rsidR="005B3A7F" w:rsidRPr="002C4CB2" w:rsidRDefault="005B3A7F" w:rsidP="00884F14">
            <w:pPr>
              <w:autoSpaceDE w:val="0"/>
              <w:autoSpaceDN w:val="0"/>
              <w:adjustRightInd w:val="0"/>
              <w:spacing w:after="0"/>
              <w:jc w:val="right"/>
              <w:rPr>
                <w:rFonts w:ascii="Times New Roman" w:eastAsia="Times New Roman" w:hAnsi="Times New Roman" w:cs="Times New Roman"/>
                <w:bCs/>
              </w:rPr>
            </w:pPr>
            <w:r w:rsidRPr="002C4CB2">
              <w:rPr>
                <w:rFonts w:ascii="Times New Roman" w:hAnsi="Times New Roman" w:cs="Times New Roman"/>
                <w:b/>
                <w:i/>
                <w:lang w:val="de-DE"/>
              </w:rPr>
              <w:t>Na okolinu:</w:t>
            </w:r>
          </w:p>
        </w:tc>
        <w:tc>
          <w:tcPr>
            <w:tcW w:w="6189" w:type="dxa"/>
            <w:tcBorders>
              <w:top w:val="nil"/>
              <w:bottom w:val="single" w:sz="4" w:space="0" w:color="auto"/>
              <w:right w:val="thickThinSmallGap" w:sz="24" w:space="0" w:color="auto"/>
            </w:tcBorders>
          </w:tcPr>
          <w:p w:rsidR="005B3A7F" w:rsidRPr="002C4CB2" w:rsidRDefault="005B3A7F" w:rsidP="005B3A7F">
            <w:pPr>
              <w:autoSpaceDE w:val="0"/>
              <w:autoSpaceDN w:val="0"/>
              <w:adjustRightInd w:val="0"/>
              <w:spacing w:after="0" w:line="240" w:lineRule="auto"/>
              <w:rPr>
                <w:rFonts w:ascii="Times New Roman" w:eastAsia="Times New Roman" w:hAnsi="Times New Roman" w:cs="Times New Roman"/>
              </w:rPr>
            </w:pPr>
            <w:r w:rsidRPr="002C4CB2">
              <w:rPr>
                <w:rFonts w:ascii="Times New Roman" w:hAnsi="Times New Roman" w:cs="Times New Roman"/>
                <w:lang w:val="de-DE"/>
              </w:rPr>
              <w:t>Nema podataka.</w:t>
            </w:r>
          </w:p>
        </w:tc>
      </w:tr>
      <w:tr w:rsidR="005B3A7F" w:rsidRPr="002C4CB2" w:rsidTr="001A5484">
        <w:trPr>
          <w:trHeight w:val="70"/>
          <w:jc w:val="center"/>
        </w:trPr>
        <w:tc>
          <w:tcPr>
            <w:tcW w:w="4817" w:type="dxa"/>
            <w:tcBorders>
              <w:top w:val="single" w:sz="4" w:space="0" w:color="auto"/>
              <w:left w:val="thinThickSmallGap" w:sz="24" w:space="0" w:color="auto"/>
              <w:bottom w:val="nil"/>
            </w:tcBorders>
            <w:vAlign w:val="center"/>
          </w:tcPr>
          <w:p w:rsidR="005B3A7F" w:rsidRPr="002C4CB2" w:rsidRDefault="005B3A7F" w:rsidP="00B22148">
            <w:pPr>
              <w:autoSpaceDE w:val="0"/>
              <w:autoSpaceDN w:val="0"/>
              <w:adjustRightInd w:val="0"/>
              <w:spacing w:after="0"/>
              <w:rPr>
                <w:rFonts w:ascii="Times New Roman" w:hAnsi="Times New Roman" w:cs="Times New Roman"/>
                <w:b/>
                <w:i/>
                <w:lang w:val="de-DE"/>
              </w:rPr>
            </w:pPr>
            <w:r w:rsidRPr="002C4CB2">
              <w:rPr>
                <w:rFonts w:ascii="Times New Roman" w:hAnsi="Times New Roman" w:cs="Times New Roman"/>
                <w:b/>
                <w:i/>
                <w:lang w:val="de-DE"/>
              </w:rPr>
              <w:t>Opis najvažnijih štetnih fizičko-hemijskih efekata</w:t>
            </w:r>
            <w:r w:rsidRPr="002C4CB2">
              <w:rPr>
                <w:rFonts w:ascii="Times New Roman" w:hAnsi="Times New Roman" w:cs="Times New Roman"/>
                <w:lang w:val="de-DE"/>
              </w:rPr>
              <w:t>:</w:t>
            </w:r>
          </w:p>
        </w:tc>
        <w:tc>
          <w:tcPr>
            <w:tcW w:w="6189" w:type="dxa"/>
            <w:tcBorders>
              <w:top w:val="single" w:sz="4" w:space="0" w:color="auto"/>
              <w:bottom w:val="nil"/>
              <w:right w:val="thickThinSmallGap" w:sz="24" w:space="0" w:color="auto"/>
            </w:tcBorders>
            <w:vAlign w:val="center"/>
          </w:tcPr>
          <w:p w:rsidR="005B3A7F" w:rsidRPr="002C4CB2" w:rsidRDefault="005B3A7F" w:rsidP="00B22148">
            <w:pPr>
              <w:autoSpaceDE w:val="0"/>
              <w:autoSpaceDN w:val="0"/>
              <w:adjustRightInd w:val="0"/>
              <w:spacing w:after="0"/>
              <w:rPr>
                <w:rFonts w:ascii="Times New Roman" w:hAnsi="Times New Roman" w:cs="Times New Roman"/>
                <w:lang w:val="de-DE"/>
              </w:rPr>
            </w:pPr>
          </w:p>
        </w:tc>
      </w:tr>
      <w:tr w:rsidR="005B3A7F" w:rsidRPr="002C4CB2" w:rsidTr="001A5484">
        <w:trPr>
          <w:trHeight w:val="80"/>
          <w:jc w:val="center"/>
        </w:trPr>
        <w:tc>
          <w:tcPr>
            <w:tcW w:w="4817" w:type="dxa"/>
            <w:tcBorders>
              <w:top w:val="nil"/>
              <w:left w:val="thinThickSmallGap" w:sz="24" w:space="0" w:color="auto"/>
              <w:bottom w:val="nil"/>
            </w:tcBorders>
            <w:vAlign w:val="center"/>
          </w:tcPr>
          <w:p w:rsidR="005B3A7F" w:rsidRPr="002C4CB2" w:rsidRDefault="005B3A7F" w:rsidP="00884F14">
            <w:pPr>
              <w:autoSpaceDE w:val="0"/>
              <w:autoSpaceDN w:val="0"/>
              <w:adjustRightInd w:val="0"/>
              <w:spacing w:after="0"/>
              <w:jc w:val="right"/>
              <w:rPr>
                <w:rFonts w:ascii="Times New Roman" w:hAnsi="Times New Roman" w:cs="Times New Roman"/>
                <w:b/>
                <w:i/>
                <w:lang w:val="de-DE"/>
              </w:rPr>
            </w:pPr>
            <w:r w:rsidRPr="002C4CB2">
              <w:rPr>
                <w:rFonts w:ascii="Times New Roman" w:hAnsi="Times New Roman" w:cs="Times New Roman"/>
                <w:b/>
                <w:i/>
                <w:lang w:val="de-DE"/>
              </w:rPr>
              <w:t>Na ljudsko zdravlje</w:t>
            </w:r>
            <w:r w:rsidRPr="002C4CB2">
              <w:rPr>
                <w:rFonts w:ascii="Times New Roman" w:hAnsi="Times New Roman" w:cs="Times New Roman"/>
                <w:lang w:val="de-DE"/>
              </w:rPr>
              <w:t>:</w:t>
            </w:r>
          </w:p>
        </w:tc>
        <w:tc>
          <w:tcPr>
            <w:tcW w:w="6189" w:type="dxa"/>
            <w:tcBorders>
              <w:top w:val="nil"/>
              <w:bottom w:val="nil"/>
              <w:right w:val="thickThinSmallGap" w:sz="24" w:space="0" w:color="auto"/>
            </w:tcBorders>
            <w:vAlign w:val="center"/>
          </w:tcPr>
          <w:p w:rsidR="005B3A7F" w:rsidRPr="002C4CB2" w:rsidRDefault="005B3A7F" w:rsidP="005B3A7F">
            <w:pPr>
              <w:autoSpaceDE w:val="0"/>
              <w:autoSpaceDN w:val="0"/>
              <w:adjustRightInd w:val="0"/>
              <w:spacing w:after="0" w:line="240" w:lineRule="auto"/>
              <w:rPr>
                <w:rFonts w:ascii="Times New Roman" w:hAnsi="Times New Roman" w:cs="Times New Roman"/>
                <w:lang w:val="de-DE"/>
              </w:rPr>
            </w:pPr>
            <w:r w:rsidRPr="002C4CB2">
              <w:rPr>
                <w:rFonts w:ascii="Times New Roman" w:hAnsi="Times New Roman" w:cs="Times New Roman"/>
                <w:lang w:val="de-DE"/>
              </w:rPr>
              <w:t>Nema podataka</w:t>
            </w:r>
          </w:p>
        </w:tc>
      </w:tr>
      <w:tr w:rsidR="005B3A7F" w:rsidRPr="002C4CB2" w:rsidTr="001A5484">
        <w:trPr>
          <w:trHeight w:val="80"/>
          <w:jc w:val="center"/>
        </w:trPr>
        <w:tc>
          <w:tcPr>
            <w:tcW w:w="4817" w:type="dxa"/>
            <w:tcBorders>
              <w:top w:val="nil"/>
              <w:left w:val="thinThickSmallGap" w:sz="24" w:space="0" w:color="auto"/>
              <w:bottom w:val="single" w:sz="4" w:space="0" w:color="auto"/>
            </w:tcBorders>
            <w:vAlign w:val="center"/>
          </w:tcPr>
          <w:p w:rsidR="005B3A7F" w:rsidRPr="002C4CB2" w:rsidRDefault="005B3A7F" w:rsidP="00884F14">
            <w:pPr>
              <w:autoSpaceDE w:val="0"/>
              <w:autoSpaceDN w:val="0"/>
              <w:adjustRightInd w:val="0"/>
              <w:spacing w:after="0"/>
              <w:jc w:val="right"/>
              <w:rPr>
                <w:rFonts w:ascii="Times New Roman" w:hAnsi="Times New Roman" w:cs="Times New Roman"/>
                <w:b/>
                <w:i/>
                <w:lang w:val="de-DE"/>
              </w:rPr>
            </w:pPr>
            <w:r w:rsidRPr="002C4CB2">
              <w:rPr>
                <w:rFonts w:ascii="Times New Roman" w:hAnsi="Times New Roman" w:cs="Times New Roman"/>
                <w:b/>
                <w:i/>
                <w:lang w:val="de-DE"/>
              </w:rPr>
              <w:t>Na okolinu:</w:t>
            </w:r>
          </w:p>
        </w:tc>
        <w:tc>
          <w:tcPr>
            <w:tcW w:w="6189" w:type="dxa"/>
            <w:tcBorders>
              <w:top w:val="nil"/>
              <w:bottom w:val="single" w:sz="4" w:space="0" w:color="auto"/>
              <w:right w:val="thickThinSmallGap" w:sz="24" w:space="0" w:color="auto"/>
            </w:tcBorders>
            <w:vAlign w:val="center"/>
          </w:tcPr>
          <w:p w:rsidR="005B3A7F" w:rsidRPr="002C4CB2" w:rsidRDefault="005B3A7F" w:rsidP="005B3A7F">
            <w:pPr>
              <w:autoSpaceDE w:val="0"/>
              <w:autoSpaceDN w:val="0"/>
              <w:adjustRightInd w:val="0"/>
              <w:spacing w:after="0" w:line="240" w:lineRule="auto"/>
              <w:rPr>
                <w:rFonts w:ascii="Times New Roman" w:hAnsi="Times New Roman" w:cs="Times New Roman"/>
                <w:lang w:val="de-DE"/>
              </w:rPr>
            </w:pPr>
            <w:r w:rsidRPr="002C4CB2">
              <w:rPr>
                <w:rFonts w:ascii="Times New Roman" w:hAnsi="Times New Roman" w:cs="Times New Roman"/>
                <w:lang w:val="de-DE"/>
              </w:rPr>
              <w:t>Nema podataka</w:t>
            </w:r>
          </w:p>
        </w:tc>
      </w:tr>
      <w:tr w:rsidR="005B3A7F" w:rsidRPr="002C4CB2" w:rsidTr="001A5484">
        <w:trPr>
          <w:trHeight w:val="70"/>
          <w:jc w:val="center"/>
        </w:trPr>
        <w:tc>
          <w:tcPr>
            <w:tcW w:w="4817" w:type="dxa"/>
            <w:tcBorders>
              <w:top w:val="single" w:sz="4" w:space="0" w:color="auto"/>
              <w:left w:val="thinThickSmallGap" w:sz="24" w:space="0" w:color="auto"/>
              <w:bottom w:val="nil"/>
            </w:tcBorders>
            <w:vAlign w:val="center"/>
          </w:tcPr>
          <w:p w:rsidR="005B3A7F" w:rsidRPr="002C4CB2" w:rsidRDefault="005B3A7F" w:rsidP="00B22148">
            <w:pPr>
              <w:autoSpaceDE w:val="0"/>
              <w:autoSpaceDN w:val="0"/>
              <w:adjustRightInd w:val="0"/>
              <w:spacing w:after="0"/>
              <w:rPr>
                <w:rFonts w:ascii="Times New Roman" w:hAnsi="Times New Roman" w:cs="Times New Roman"/>
                <w:b/>
                <w:i/>
                <w:lang w:val="de-DE"/>
              </w:rPr>
            </w:pPr>
            <w:r w:rsidRPr="002C4CB2">
              <w:rPr>
                <w:rFonts w:ascii="Times New Roman" w:hAnsi="Times New Roman" w:cs="Times New Roman"/>
                <w:bCs/>
                <w:lang w:val="de-DE"/>
              </w:rPr>
              <w:t xml:space="preserve">- </w:t>
            </w:r>
            <w:r w:rsidRPr="002C4CB2">
              <w:rPr>
                <w:rFonts w:ascii="Times New Roman" w:hAnsi="Times New Roman" w:cs="Times New Roman"/>
                <w:b/>
                <w:bCs/>
                <w:lang w:val="de-DE"/>
              </w:rPr>
              <w:t>Glavni simptomi dejstava:</w:t>
            </w:r>
          </w:p>
        </w:tc>
        <w:tc>
          <w:tcPr>
            <w:tcW w:w="6189" w:type="dxa"/>
            <w:tcBorders>
              <w:top w:val="single" w:sz="4" w:space="0" w:color="auto"/>
              <w:bottom w:val="nil"/>
              <w:right w:val="thickThinSmallGap" w:sz="24" w:space="0" w:color="auto"/>
            </w:tcBorders>
            <w:vAlign w:val="center"/>
          </w:tcPr>
          <w:p w:rsidR="005B3A7F" w:rsidRPr="002C4CB2" w:rsidRDefault="005B3A7F" w:rsidP="00B22148">
            <w:pPr>
              <w:autoSpaceDE w:val="0"/>
              <w:autoSpaceDN w:val="0"/>
              <w:adjustRightInd w:val="0"/>
              <w:spacing w:after="0"/>
              <w:rPr>
                <w:rFonts w:ascii="Times New Roman" w:hAnsi="Times New Roman" w:cs="Times New Roman"/>
                <w:lang w:val="de-DE"/>
              </w:rPr>
            </w:pPr>
          </w:p>
        </w:tc>
      </w:tr>
      <w:tr w:rsidR="005B3A7F" w:rsidRPr="002C4CB2" w:rsidTr="001A5484">
        <w:trPr>
          <w:trHeight w:val="80"/>
          <w:jc w:val="center"/>
        </w:trPr>
        <w:tc>
          <w:tcPr>
            <w:tcW w:w="4817" w:type="dxa"/>
            <w:tcBorders>
              <w:top w:val="nil"/>
              <w:left w:val="thinThickSmallGap" w:sz="24" w:space="0" w:color="auto"/>
              <w:bottom w:val="nil"/>
            </w:tcBorders>
          </w:tcPr>
          <w:p w:rsidR="005B3A7F" w:rsidRPr="002C4CB2" w:rsidRDefault="005B3A7F" w:rsidP="00CA2869">
            <w:pPr>
              <w:autoSpaceDE w:val="0"/>
              <w:autoSpaceDN w:val="0"/>
              <w:adjustRightInd w:val="0"/>
              <w:spacing w:after="0" w:line="240" w:lineRule="auto"/>
              <w:jc w:val="right"/>
              <w:rPr>
                <w:rFonts w:ascii="Times New Roman" w:hAnsi="Times New Roman" w:cs="Times New Roman"/>
                <w:b/>
                <w:bCs/>
                <w:lang w:val="de-DE"/>
              </w:rPr>
            </w:pPr>
            <w:r w:rsidRPr="002C4CB2">
              <w:rPr>
                <w:rFonts w:ascii="Times New Roman" w:hAnsi="Times New Roman" w:cs="Times New Roman"/>
                <w:b/>
                <w:i/>
                <w:lang w:val="de-DE"/>
              </w:rPr>
              <w:t>Udisanje:</w:t>
            </w:r>
          </w:p>
        </w:tc>
        <w:tc>
          <w:tcPr>
            <w:tcW w:w="6189" w:type="dxa"/>
            <w:tcBorders>
              <w:top w:val="nil"/>
              <w:bottom w:val="nil"/>
              <w:right w:val="thickThinSmallGap" w:sz="24" w:space="0" w:color="auto"/>
            </w:tcBorders>
          </w:tcPr>
          <w:p w:rsidR="005B3A7F" w:rsidRPr="002C4CB2" w:rsidRDefault="005B3A7F" w:rsidP="00CA2869">
            <w:pPr>
              <w:autoSpaceDE w:val="0"/>
              <w:autoSpaceDN w:val="0"/>
              <w:adjustRightInd w:val="0"/>
              <w:spacing w:after="0" w:line="240" w:lineRule="auto"/>
              <w:rPr>
                <w:rFonts w:ascii="Times New Roman" w:hAnsi="Times New Roman" w:cs="Times New Roman"/>
                <w:lang w:val="de-DE"/>
              </w:rPr>
            </w:pPr>
            <w:r w:rsidRPr="002C4CB2">
              <w:rPr>
                <w:rFonts w:ascii="Times New Roman" w:hAnsi="Times New Roman" w:cs="Times New Roman"/>
                <w:lang w:val="de-DE"/>
              </w:rPr>
              <w:t>Nema podataka.</w:t>
            </w:r>
          </w:p>
        </w:tc>
      </w:tr>
      <w:tr w:rsidR="005B3A7F" w:rsidRPr="002C4CB2" w:rsidTr="001A5484">
        <w:trPr>
          <w:trHeight w:val="80"/>
          <w:jc w:val="center"/>
        </w:trPr>
        <w:tc>
          <w:tcPr>
            <w:tcW w:w="4817" w:type="dxa"/>
            <w:tcBorders>
              <w:top w:val="nil"/>
              <w:left w:val="thinThickSmallGap" w:sz="24" w:space="0" w:color="auto"/>
              <w:bottom w:val="nil"/>
            </w:tcBorders>
          </w:tcPr>
          <w:p w:rsidR="005B3A7F" w:rsidRPr="002C4CB2" w:rsidRDefault="005B3A7F" w:rsidP="00CA2869">
            <w:pPr>
              <w:autoSpaceDE w:val="0"/>
              <w:autoSpaceDN w:val="0"/>
              <w:adjustRightInd w:val="0"/>
              <w:spacing w:after="0" w:line="240" w:lineRule="auto"/>
              <w:jc w:val="right"/>
              <w:rPr>
                <w:rFonts w:ascii="Times New Roman" w:hAnsi="Times New Roman" w:cs="Times New Roman"/>
                <w:b/>
                <w:bCs/>
                <w:lang w:val="de-DE"/>
              </w:rPr>
            </w:pPr>
            <w:r w:rsidRPr="002C4CB2">
              <w:rPr>
                <w:rFonts w:ascii="Times New Roman" w:hAnsi="Times New Roman" w:cs="Times New Roman"/>
                <w:b/>
                <w:i/>
              </w:rPr>
              <w:t>Koža</w:t>
            </w:r>
            <w:r w:rsidRPr="002C4CB2">
              <w:rPr>
                <w:rFonts w:ascii="Times New Roman" w:hAnsi="Times New Roman" w:cs="Times New Roman"/>
                <w:b/>
              </w:rPr>
              <w:t>:</w:t>
            </w:r>
          </w:p>
        </w:tc>
        <w:tc>
          <w:tcPr>
            <w:tcW w:w="6189" w:type="dxa"/>
            <w:tcBorders>
              <w:top w:val="nil"/>
              <w:bottom w:val="nil"/>
              <w:right w:val="thickThinSmallGap" w:sz="24" w:space="0" w:color="auto"/>
            </w:tcBorders>
          </w:tcPr>
          <w:p w:rsidR="005B3A7F" w:rsidRPr="002C4CB2" w:rsidRDefault="005B3A7F" w:rsidP="00CA2869">
            <w:pPr>
              <w:autoSpaceDE w:val="0"/>
              <w:autoSpaceDN w:val="0"/>
              <w:adjustRightInd w:val="0"/>
              <w:spacing w:after="0" w:line="240" w:lineRule="auto"/>
              <w:rPr>
                <w:rFonts w:ascii="Times New Roman" w:hAnsi="Times New Roman" w:cs="Times New Roman"/>
                <w:lang w:val="de-DE"/>
              </w:rPr>
            </w:pPr>
            <w:r w:rsidRPr="002C4CB2">
              <w:rPr>
                <w:rFonts w:ascii="Times New Roman" w:hAnsi="Times New Roman" w:cs="Times New Roman"/>
                <w:lang w:val="de-DE"/>
              </w:rPr>
              <w:t>Nema podataka.</w:t>
            </w:r>
          </w:p>
        </w:tc>
      </w:tr>
      <w:tr w:rsidR="005B3A7F" w:rsidRPr="002C4CB2" w:rsidTr="001A5484">
        <w:trPr>
          <w:trHeight w:val="80"/>
          <w:jc w:val="center"/>
        </w:trPr>
        <w:tc>
          <w:tcPr>
            <w:tcW w:w="4817" w:type="dxa"/>
            <w:tcBorders>
              <w:top w:val="nil"/>
              <w:left w:val="thinThickSmallGap" w:sz="24" w:space="0" w:color="auto"/>
              <w:bottom w:val="nil"/>
            </w:tcBorders>
          </w:tcPr>
          <w:p w:rsidR="005B3A7F" w:rsidRPr="002C4CB2" w:rsidRDefault="005B3A7F" w:rsidP="00CA2869">
            <w:pPr>
              <w:autoSpaceDE w:val="0"/>
              <w:autoSpaceDN w:val="0"/>
              <w:adjustRightInd w:val="0"/>
              <w:spacing w:after="0" w:line="240" w:lineRule="auto"/>
              <w:jc w:val="right"/>
              <w:rPr>
                <w:rFonts w:ascii="Times New Roman" w:hAnsi="Times New Roman" w:cs="Times New Roman"/>
                <w:b/>
                <w:bCs/>
                <w:lang w:val="de-DE"/>
              </w:rPr>
            </w:pPr>
            <w:r w:rsidRPr="002C4CB2">
              <w:rPr>
                <w:rFonts w:ascii="Times New Roman" w:hAnsi="Times New Roman" w:cs="Times New Roman"/>
                <w:b/>
                <w:i/>
              </w:rPr>
              <w:t>Oči:</w:t>
            </w:r>
          </w:p>
        </w:tc>
        <w:tc>
          <w:tcPr>
            <w:tcW w:w="6189" w:type="dxa"/>
            <w:tcBorders>
              <w:top w:val="nil"/>
              <w:bottom w:val="nil"/>
              <w:right w:val="thickThinSmallGap" w:sz="24" w:space="0" w:color="auto"/>
            </w:tcBorders>
          </w:tcPr>
          <w:p w:rsidR="005B3A7F" w:rsidRPr="002C4CB2" w:rsidRDefault="00895BE9" w:rsidP="00CA2869">
            <w:pPr>
              <w:autoSpaceDE w:val="0"/>
              <w:autoSpaceDN w:val="0"/>
              <w:adjustRightInd w:val="0"/>
              <w:spacing w:after="0" w:line="240" w:lineRule="auto"/>
              <w:rPr>
                <w:rFonts w:ascii="Times New Roman" w:hAnsi="Times New Roman" w:cs="Times New Roman"/>
                <w:lang w:val="de-DE"/>
              </w:rPr>
            </w:pPr>
            <w:r w:rsidRPr="002C4CB2">
              <w:rPr>
                <w:rFonts w:ascii="Times New Roman" w:hAnsi="Times New Roman" w:cs="Times New Roman"/>
                <w:lang w:val="de-DE"/>
              </w:rPr>
              <w:t>Nema podataka.</w:t>
            </w:r>
          </w:p>
        </w:tc>
      </w:tr>
      <w:tr w:rsidR="005B3A7F" w:rsidRPr="002C4CB2" w:rsidTr="001A5484">
        <w:trPr>
          <w:trHeight w:val="80"/>
          <w:jc w:val="center"/>
        </w:trPr>
        <w:tc>
          <w:tcPr>
            <w:tcW w:w="4817" w:type="dxa"/>
            <w:tcBorders>
              <w:top w:val="nil"/>
              <w:left w:val="thinThickSmallGap" w:sz="24" w:space="0" w:color="auto"/>
              <w:bottom w:val="single" w:sz="4" w:space="0" w:color="auto"/>
            </w:tcBorders>
          </w:tcPr>
          <w:p w:rsidR="005B3A7F" w:rsidRPr="002C4CB2" w:rsidRDefault="005B3A7F" w:rsidP="00CA2869">
            <w:pPr>
              <w:autoSpaceDE w:val="0"/>
              <w:autoSpaceDN w:val="0"/>
              <w:adjustRightInd w:val="0"/>
              <w:spacing w:after="0" w:line="240" w:lineRule="auto"/>
              <w:jc w:val="right"/>
              <w:rPr>
                <w:rFonts w:ascii="Times New Roman" w:hAnsi="Times New Roman" w:cs="Times New Roman"/>
                <w:b/>
                <w:bCs/>
                <w:lang w:val="de-DE"/>
              </w:rPr>
            </w:pPr>
            <w:r w:rsidRPr="002C4CB2">
              <w:rPr>
                <w:rFonts w:ascii="Times New Roman" w:hAnsi="Times New Roman" w:cs="Times New Roman"/>
                <w:b/>
                <w:i/>
              </w:rPr>
              <w:t>Gutanje :</w:t>
            </w:r>
          </w:p>
        </w:tc>
        <w:tc>
          <w:tcPr>
            <w:tcW w:w="6189" w:type="dxa"/>
            <w:tcBorders>
              <w:top w:val="nil"/>
              <w:bottom w:val="single" w:sz="4" w:space="0" w:color="auto"/>
              <w:right w:val="thickThinSmallGap" w:sz="24" w:space="0" w:color="auto"/>
            </w:tcBorders>
          </w:tcPr>
          <w:p w:rsidR="005B3A7F" w:rsidRPr="002C4CB2" w:rsidRDefault="005B3A7F" w:rsidP="00CA2869">
            <w:pPr>
              <w:autoSpaceDE w:val="0"/>
              <w:autoSpaceDN w:val="0"/>
              <w:adjustRightInd w:val="0"/>
              <w:spacing w:after="0" w:line="240" w:lineRule="auto"/>
              <w:rPr>
                <w:rFonts w:ascii="Times New Roman" w:hAnsi="Times New Roman" w:cs="Times New Roman"/>
                <w:lang w:val="de-DE"/>
              </w:rPr>
            </w:pPr>
            <w:r w:rsidRPr="002C4CB2">
              <w:rPr>
                <w:rFonts w:ascii="Times New Roman" w:hAnsi="Times New Roman" w:cs="Times New Roman"/>
                <w:lang w:val="de-DE"/>
              </w:rPr>
              <w:t>Nema podataka</w:t>
            </w:r>
            <w:r w:rsidRPr="002C4CB2">
              <w:rPr>
                <w:rFonts w:ascii="Times New Roman" w:hAnsi="Times New Roman" w:cs="Times New Roman"/>
              </w:rPr>
              <w:t>.</w:t>
            </w:r>
          </w:p>
        </w:tc>
      </w:tr>
      <w:tr w:rsidR="005B3A7F" w:rsidRPr="002C4CB2" w:rsidTr="0022051B">
        <w:trPr>
          <w:trHeight w:val="1133"/>
          <w:jc w:val="center"/>
        </w:trPr>
        <w:tc>
          <w:tcPr>
            <w:tcW w:w="4817" w:type="dxa"/>
            <w:tcBorders>
              <w:top w:val="nil"/>
              <w:left w:val="thinThickSmallGap" w:sz="24" w:space="0" w:color="auto"/>
              <w:bottom w:val="nil"/>
            </w:tcBorders>
            <w:vAlign w:val="center"/>
          </w:tcPr>
          <w:p w:rsidR="00B22148" w:rsidRPr="002C4CB2" w:rsidRDefault="005B3A7F" w:rsidP="002A5EF4">
            <w:pPr>
              <w:autoSpaceDE w:val="0"/>
              <w:autoSpaceDN w:val="0"/>
              <w:adjustRightInd w:val="0"/>
              <w:spacing w:after="0"/>
              <w:rPr>
                <w:rFonts w:ascii="Times New Roman" w:hAnsi="Times New Roman" w:cs="Times New Roman"/>
                <w:b/>
                <w:bCs/>
                <w:i/>
                <w:lang w:val="de-DE"/>
              </w:rPr>
            </w:pPr>
            <w:r w:rsidRPr="002C4CB2">
              <w:rPr>
                <w:rFonts w:ascii="Times New Roman" w:hAnsi="Times New Roman" w:cs="Times New Roman"/>
                <w:b/>
                <w:bCs/>
                <w:i/>
                <w:lang w:val="de-DE"/>
              </w:rPr>
              <w:t>2.2. Elementi obeležavanja:</w:t>
            </w:r>
          </w:p>
          <w:p w:rsidR="002A5EF4" w:rsidRPr="002C4CB2" w:rsidRDefault="002A5EF4" w:rsidP="002A5EF4">
            <w:pPr>
              <w:autoSpaceDE w:val="0"/>
              <w:autoSpaceDN w:val="0"/>
              <w:adjustRightInd w:val="0"/>
              <w:spacing w:after="0"/>
              <w:rPr>
                <w:rFonts w:ascii="Times New Roman" w:hAnsi="Times New Roman" w:cs="Times New Roman"/>
                <w:b/>
                <w:bCs/>
                <w:i/>
                <w:lang w:val="de-DE"/>
              </w:rPr>
            </w:pPr>
          </w:p>
          <w:p w:rsidR="002A5EF4" w:rsidRPr="002C4CB2" w:rsidRDefault="002A5EF4" w:rsidP="002A5EF4">
            <w:pPr>
              <w:autoSpaceDE w:val="0"/>
              <w:autoSpaceDN w:val="0"/>
              <w:adjustRightInd w:val="0"/>
              <w:spacing w:after="0"/>
              <w:rPr>
                <w:rFonts w:ascii="Times New Roman" w:hAnsi="Times New Roman" w:cs="Times New Roman"/>
                <w:b/>
                <w:bCs/>
                <w:i/>
                <w:lang w:val="de-DE"/>
              </w:rPr>
            </w:pPr>
          </w:p>
          <w:p w:rsidR="002A5EF4" w:rsidRPr="002C4CB2" w:rsidRDefault="002A5EF4" w:rsidP="002A5EF4">
            <w:pPr>
              <w:autoSpaceDE w:val="0"/>
              <w:autoSpaceDN w:val="0"/>
              <w:adjustRightInd w:val="0"/>
              <w:spacing w:after="0"/>
              <w:rPr>
                <w:rFonts w:ascii="Times New Roman" w:hAnsi="Times New Roman" w:cs="Times New Roman"/>
                <w:b/>
                <w:bCs/>
                <w:i/>
                <w:lang w:val="de-DE"/>
              </w:rPr>
            </w:pPr>
          </w:p>
          <w:p w:rsidR="002A5EF4" w:rsidRPr="002C4CB2" w:rsidRDefault="002A5EF4" w:rsidP="002A5EF4">
            <w:pPr>
              <w:autoSpaceDE w:val="0"/>
              <w:autoSpaceDN w:val="0"/>
              <w:adjustRightInd w:val="0"/>
              <w:spacing w:after="0" w:line="240" w:lineRule="auto"/>
              <w:rPr>
                <w:rFonts w:ascii="Times New Roman" w:hAnsi="Times New Roman" w:cs="Times New Roman"/>
                <w:b/>
                <w:bCs/>
                <w:i/>
                <w:lang w:val="de-DE"/>
              </w:rPr>
            </w:pPr>
          </w:p>
        </w:tc>
        <w:tc>
          <w:tcPr>
            <w:tcW w:w="6189" w:type="dxa"/>
            <w:tcBorders>
              <w:top w:val="nil"/>
              <w:bottom w:val="nil"/>
              <w:right w:val="thickThinSmallGap" w:sz="24" w:space="0" w:color="auto"/>
            </w:tcBorders>
            <w:vAlign w:val="center"/>
          </w:tcPr>
          <w:p w:rsidR="002A5EF4" w:rsidRPr="002C4CB2" w:rsidRDefault="002A5EF4" w:rsidP="002A5EF4">
            <w:pPr>
              <w:pStyle w:val="Default"/>
              <w:spacing w:line="276" w:lineRule="auto"/>
              <w:rPr>
                <w:rFonts w:ascii="Times New Roman" w:hAnsi="Times New Roman" w:cs="Times New Roman"/>
                <w:bCs/>
                <w:sz w:val="22"/>
                <w:szCs w:val="22"/>
                <w:lang w:val="de-DE"/>
              </w:rPr>
            </w:pPr>
            <w:r w:rsidRPr="002C4CB2">
              <w:rPr>
                <w:rFonts w:ascii="Times New Roman" w:hAnsi="Times New Roman" w:cs="Times New Roman"/>
                <w:bCs/>
                <w:noProof/>
                <w:sz w:val="22"/>
                <w:szCs w:val="22"/>
              </w:rPr>
              <w:drawing>
                <wp:inline distT="0" distB="0" distL="0" distR="0" wp14:anchorId="33DDDECC" wp14:editId="61B8FA92">
                  <wp:extent cx="7524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tc>
      </w:tr>
      <w:tr w:rsidR="002A5EF4" w:rsidRPr="002C4CB2" w:rsidTr="0022051B">
        <w:trPr>
          <w:trHeight w:val="70"/>
          <w:jc w:val="center"/>
        </w:trPr>
        <w:tc>
          <w:tcPr>
            <w:tcW w:w="4817" w:type="dxa"/>
            <w:tcBorders>
              <w:top w:val="nil"/>
              <w:left w:val="thinThickSmallGap" w:sz="24" w:space="0" w:color="auto"/>
              <w:bottom w:val="nil"/>
            </w:tcBorders>
            <w:vAlign w:val="center"/>
          </w:tcPr>
          <w:p w:rsidR="002A5EF4" w:rsidRPr="002C4CB2" w:rsidRDefault="002A5EF4" w:rsidP="002A5EF4">
            <w:pPr>
              <w:autoSpaceDE w:val="0"/>
              <w:autoSpaceDN w:val="0"/>
              <w:adjustRightInd w:val="0"/>
              <w:spacing w:after="0"/>
              <w:jc w:val="right"/>
              <w:rPr>
                <w:rFonts w:ascii="Times New Roman" w:hAnsi="Times New Roman" w:cs="Times New Roman"/>
                <w:bCs/>
                <w:i/>
                <w:lang w:val="de-DE"/>
              </w:rPr>
            </w:pPr>
            <w:r w:rsidRPr="002C4CB2">
              <w:rPr>
                <w:rFonts w:ascii="Times New Roman" w:hAnsi="Times New Roman" w:cs="Times New Roman"/>
                <w:bCs/>
                <w:i/>
                <w:lang w:val="de-DE"/>
              </w:rPr>
              <w:t>Reč upozorenja:</w:t>
            </w:r>
          </w:p>
        </w:tc>
        <w:tc>
          <w:tcPr>
            <w:tcW w:w="6189" w:type="dxa"/>
            <w:tcBorders>
              <w:top w:val="nil"/>
              <w:bottom w:val="nil"/>
              <w:right w:val="thickThinSmallGap" w:sz="24" w:space="0" w:color="auto"/>
            </w:tcBorders>
            <w:vAlign w:val="center"/>
          </w:tcPr>
          <w:p w:rsidR="002A5EF4" w:rsidRPr="002C4CB2" w:rsidRDefault="002A5EF4" w:rsidP="002A5EF4">
            <w:pPr>
              <w:pStyle w:val="Default"/>
              <w:spacing w:line="276" w:lineRule="auto"/>
              <w:rPr>
                <w:rFonts w:ascii="Times New Roman" w:hAnsi="Times New Roman" w:cs="Times New Roman"/>
                <w:bCs/>
                <w:noProof/>
                <w:sz w:val="22"/>
                <w:szCs w:val="22"/>
              </w:rPr>
            </w:pPr>
            <w:r w:rsidRPr="002C4CB2">
              <w:rPr>
                <w:rFonts w:ascii="Times New Roman" w:hAnsi="Times New Roman" w:cs="Times New Roman"/>
                <w:sz w:val="22"/>
                <w:szCs w:val="22"/>
              </w:rPr>
              <w:t>Opasnost</w:t>
            </w:r>
          </w:p>
        </w:tc>
      </w:tr>
      <w:tr w:rsidR="002A5EF4" w:rsidRPr="002C4CB2" w:rsidTr="0022051B">
        <w:trPr>
          <w:trHeight w:val="80"/>
          <w:jc w:val="center"/>
        </w:trPr>
        <w:tc>
          <w:tcPr>
            <w:tcW w:w="4817" w:type="dxa"/>
            <w:tcBorders>
              <w:top w:val="nil"/>
              <w:left w:val="thinThickSmallGap" w:sz="24" w:space="0" w:color="auto"/>
              <w:bottom w:val="nil"/>
            </w:tcBorders>
            <w:vAlign w:val="center"/>
          </w:tcPr>
          <w:p w:rsidR="002A5EF4" w:rsidRPr="002C4CB2" w:rsidRDefault="002A5EF4" w:rsidP="002A5EF4">
            <w:pPr>
              <w:autoSpaceDE w:val="0"/>
              <w:autoSpaceDN w:val="0"/>
              <w:adjustRightInd w:val="0"/>
              <w:spacing w:after="0"/>
              <w:jc w:val="right"/>
              <w:rPr>
                <w:rFonts w:ascii="Times New Roman" w:hAnsi="Times New Roman" w:cs="Times New Roman"/>
              </w:rPr>
            </w:pPr>
            <w:r w:rsidRPr="002C4CB2">
              <w:rPr>
                <w:rFonts w:ascii="Times New Roman" w:hAnsi="Times New Roman" w:cs="Times New Roman"/>
              </w:rPr>
              <w:t>Obaveštenje o opasnosti:</w:t>
            </w:r>
          </w:p>
          <w:p w:rsidR="002A5EF4" w:rsidRPr="002C4CB2" w:rsidRDefault="002A5EF4" w:rsidP="002A5EF4">
            <w:pPr>
              <w:autoSpaceDE w:val="0"/>
              <w:autoSpaceDN w:val="0"/>
              <w:adjustRightInd w:val="0"/>
              <w:spacing w:after="0"/>
              <w:jc w:val="right"/>
              <w:rPr>
                <w:rFonts w:ascii="Times New Roman" w:hAnsi="Times New Roman" w:cs="Times New Roman"/>
                <w:bCs/>
                <w:i/>
                <w:lang w:val="de-DE"/>
              </w:rPr>
            </w:pPr>
          </w:p>
        </w:tc>
        <w:tc>
          <w:tcPr>
            <w:tcW w:w="6189" w:type="dxa"/>
            <w:tcBorders>
              <w:top w:val="nil"/>
              <w:bottom w:val="nil"/>
              <w:right w:val="thickThinSmallGap" w:sz="24" w:space="0" w:color="auto"/>
            </w:tcBorders>
            <w:vAlign w:val="center"/>
          </w:tcPr>
          <w:p w:rsidR="002A5EF4" w:rsidRPr="002C4CB2" w:rsidRDefault="002A5EF4" w:rsidP="00440AB4">
            <w:pPr>
              <w:pStyle w:val="Default"/>
              <w:spacing w:line="276" w:lineRule="auto"/>
              <w:jc w:val="both"/>
              <w:rPr>
                <w:rFonts w:ascii="Times New Roman" w:hAnsi="Times New Roman" w:cs="Times New Roman"/>
                <w:bCs/>
                <w:noProof/>
                <w:sz w:val="22"/>
                <w:szCs w:val="22"/>
              </w:rPr>
            </w:pPr>
            <w:r w:rsidRPr="002C4CB2">
              <w:rPr>
                <w:rFonts w:ascii="Times New Roman" w:hAnsi="Times New Roman" w:cs="Times New Roman"/>
                <w:sz w:val="22"/>
                <w:szCs w:val="22"/>
              </w:rPr>
              <w:t>H334: Ako se udiše može da dovede do pojave ale</w:t>
            </w:r>
            <w:r w:rsidR="00440AB4">
              <w:rPr>
                <w:rFonts w:ascii="Times New Roman" w:hAnsi="Times New Roman" w:cs="Times New Roman"/>
                <w:sz w:val="22"/>
                <w:szCs w:val="22"/>
              </w:rPr>
              <w:t>rg</w:t>
            </w:r>
            <w:r w:rsidRPr="002C4CB2">
              <w:rPr>
                <w:rFonts w:ascii="Times New Roman" w:hAnsi="Times New Roman" w:cs="Times New Roman"/>
                <w:sz w:val="22"/>
                <w:szCs w:val="22"/>
              </w:rPr>
              <w:t>ijskih reakcija, astme ili problema sa disanjem</w:t>
            </w:r>
          </w:p>
        </w:tc>
      </w:tr>
      <w:tr w:rsidR="002A5EF4" w:rsidRPr="002C4CB2" w:rsidTr="0022051B">
        <w:trPr>
          <w:trHeight w:val="80"/>
          <w:jc w:val="center"/>
        </w:trPr>
        <w:tc>
          <w:tcPr>
            <w:tcW w:w="4817" w:type="dxa"/>
            <w:tcBorders>
              <w:top w:val="nil"/>
              <w:left w:val="thinThickSmallGap" w:sz="24" w:space="0" w:color="auto"/>
              <w:bottom w:val="nil"/>
            </w:tcBorders>
            <w:vAlign w:val="center"/>
          </w:tcPr>
          <w:p w:rsidR="002A5EF4" w:rsidRPr="002C4CB2" w:rsidRDefault="002A5EF4" w:rsidP="002A5EF4">
            <w:pPr>
              <w:autoSpaceDE w:val="0"/>
              <w:autoSpaceDN w:val="0"/>
              <w:adjustRightInd w:val="0"/>
              <w:spacing w:after="0"/>
              <w:jc w:val="right"/>
              <w:rPr>
                <w:rFonts w:ascii="Times New Roman" w:hAnsi="Times New Roman" w:cs="Times New Roman"/>
              </w:rPr>
            </w:pPr>
            <w:r w:rsidRPr="002C4CB2">
              <w:rPr>
                <w:rFonts w:ascii="Times New Roman" w:hAnsi="Times New Roman" w:cs="Times New Roman"/>
              </w:rPr>
              <w:t xml:space="preserve">Obaveštenja o merama predostrožnosti </w:t>
            </w:r>
            <w:r w:rsidR="0022051B" w:rsidRPr="002C4CB2">
              <w:rPr>
                <w:rFonts w:ascii="Times New Roman" w:hAnsi="Times New Roman" w:cs="Times New Roman"/>
              </w:rPr>
              <w:t>–</w:t>
            </w:r>
            <w:r w:rsidRPr="002C4CB2">
              <w:rPr>
                <w:rFonts w:ascii="Times New Roman" w:hAnsi="Times New Roman" w:cs="Times New Roman"/>
              </w:rPr>
              <w:t xml:space="preserve"> prevencija</w:t>
            </w:r>
          </w:p>
          <w:p w:rsidR="0022051B" w:rsidRPr="002C4CB2" w:rsidRDefault="0022051B" w:rsidP="002A5EF4">
            <w:pPr>
              <w:autoSpaceDE w:val="0"/>
              <w:autoSpaceDN w:val="0"/>
              <w:adjustRightInd w:val="0"/>
              <w:spacing w:after="0"/>
              <w:jc w:val="right"/>
              <w:rPr>
                <w:rFonts w:ascii="Times New Roman" w:hAnsi="Times New Roman" w:cs="Times New Roman"/>
              </w:rPr>
            </w:pPr>
          </w:p>
          <w:p w:rsidR="0022051B" w:rsidRPr="002C4CB2" w:rsidRDefault="0022051B" w:rsidP="002A5EF4">
            <w:pPr>
              <w:autoSpaceDE w:val="0"/>
              <w:autoSpaceDN w:val="0"/>
              <w:adjustRightInd w:val="0"/>
              <w:spacing w:after="0"/>
              <w:jc w:val="right"/>
              <w:rPr>
                <w:rFonts w:ascii="Times New Roman" w:hAnsi="Times New Roman" w:cs="Times New Roman"/>
                <w:bCs/>
                <w:i/>
                <w:lang w:val="de-DE"/>
              </w:rPr>
            </w:pPr>
          </w:p>
        </w:tc>
        <w:tc>
          <w:tcPr>
            <w:tcW w:w="6189" w:type="dxa"/>
            <w:tcBorders>
              <w:top w:val="nil"/>
              <w:bottom w:val="nil"/>
              <w:right w:val="thickThinSmallGap" w:sz="24" w:space="0" w:color="auto"/>
            </w:tcBorders>
            <w:vAlign w:val="center"/>
          </w:tcPr>
          <w:p w:rsidR="0022051B" w:rsidRPr="002C4CB2" w:rsidRDefault="0022051B" w:rsidP="0022051B">
            <w:pPr>
              <w:pStyle w:val="Default"/>
              <w:spacing w:line="276" w:lineRule="auto"/>
              <w:jc w:val="both"/>
              <w:rPr>
                <w:rFonts w:ascii="Times New Roman" w:hAnsi="Times New Roman" w:cs="Times New Roman"/>
                <w:sz w:val="22"/>
                <w:szCs w:val="22"/>
              </w:rPr>
            </w:pPr>
            <w:r w:rsidRPr="002C4CB2">
              <w:rPr>
                <w:rFonts w:ascii="Times New Roman" w:hAnsi="Times New Roman" w:cs="Times New Roman"/>
                <w:sz w:val="22"/>
                <w:szCs w:val="22"/>
              </w:rPr>
              <w:t xml:space="preserve">P261- Izbegavati udisanje prašine/ dima/ gasa/ magle/ pare/ spreja. </w:t>
            </w:r>
          </w:p>
          <w:p w:rsidR="002A5EF4" w:rsidRPr="002C4CB2" w:rsidRDefault="002A5EF4" w:rsidP="0022051B">
            <w:pPr>
              <w:pStyle w:val="Default"/>
              <w:spacing w:line="276" w:lineRule="auto"/>
              <w:jc w:val="both"/>
              <w:rPr>
                <w:rFonts w:ascii="Times New Roman" w:hAnsi="Times New Roman" w:cs="Times New Roman"/>
                <w:bCs/>
                <w:noProof/>
                <w:sz w:val="22"/>
                <w:szCs w:val="22"/>
              </w:rPr>
            </w:pPr>
            <w:r w:rsidRPr="002C4CB2">
              <w:rPr>
                <w:rFonts w:ascii="Times New Roman" w:hAnsi="Times New Roman" w:cs="Times New Roman"/>
                <w:sz w:val="22"/>
                <w:szCs w:val="22"/>
              </w:rPr>
              <w:t>P285</w:t>
            </w:r>
            <w:r w:rsidR="0022051B" w:rsidRPr="002C4CB2">
              <w:rPr>
                <w:rFonts w:ascii="Times New Roman" w:hAnsi="Times New Roman" w:cs="Times New Roman"/>
                <w:sz w:val="22"/>
                <w:szCs w:val="22"/>
              </w:rPr>
              <w:t xml:space="preserve">- U slučaju neadekvatne ventilacije nositi opremu za zaštitu respiratornih organa. </w:t>
            </w:r>
          </w:p>
        </w:tc>
      </w:tr>
      <w:tr w:rsidR="002A5EF4" w:rsidRPr="002C4CB2" w:rsidTr="0022051B">
        <w:trPr>
          <w:trHeight w:val="80"/>
          <w:jc w:val="center"/>
        </w:trPr>
        <w:tc>
          <w:tcPr>
            <w:tcW w:w="4817" w:type="dxa"/>
            <w:tcBorders>
              <w:top w:val="nil"/>
              <w:left w:val="thinThickSmallGap" w:sz="24" w:space="0" w:color="auto"/>
              <w:bottom w:val="nil"/>
            </w:tcBorders>
            <w:vAlign w:val="center"/>
          </w:tcPr>
          <w:p w:rsidR="0022051B" w:rsidRPr="002C4CB2" w:rsidRDefault="002A5EF4" w:rsidP="0022051B">
            <w:pPr>
              <w:pStyle w:val="Default"/>
              <w:rPr>
                <w:rFonts w:ascii="Times New Roman" w:hAnsi="Times New Roman" w:cs="Times New Roman"/>
                <w:sz w:val="22"/>
                <w:szCs w:val="22"/>
              </w:rPr>
            </w:pPr>
            <w:r w:rsidRPr="002C4CB2">
              <w:rPr>
                <w:rFonts w:ascii="Times New Roman" w:hAnsi="Times New Roman" w:cs="Times New Roman"/>
                <w:sz w:val="22"/>
                <w:szCs w:val="22"/>
              </w:rPr>
              <w:t xml:space="preserve">Obaveštenja o merama predostrožnosti </w:t>
            </w:r>
            <w:r w:rsidR="0022051B" w:rsidRPr="002C4CB2">
              <w:rPr>
                <w:rFonts w:ascii="Times New Roman" w:hAnsi="Times New Roman" w:cs="Times New Roman"/>
                <w:sz w:val="22"/>
                <w:szCs w:val="22"/>
              </w:rPr>
              <w:t>–</w:t>
            </w:r>
            <w:r w:rsidRPr="002C4CB2">
              <w:rPr>
                <w:rFonts w:ascii="Times New Roman" w:hAnsi="Times New Roman" w:cs="Times New Roman"/>
                <w:sz w:val="22"/>
                <w:szCs w:val="22"/>
              </w:rPr>
              <w:t>reagovanje</w:t>
            </w:r>
          </w:p>
          <w:p w:rsidR="0022051B" w:rsidRPr="002C4CB2" w:rsidRDefault="0022051B" w:rsidP="0022051B">
            <w:pPr>
              <w:pStyle w:val="Default"/>
              <w:rPr>
                <w:rFonts w:ascii="Times New Roman" w:hAnsi="Times New Roman" w:cs="Times New Roman"/>
                <w:sz w:val="22"/>
                <w:szCs w:val="22"/>
              </w:rPr>
            </w:pPr>
          </w:p>
          <w:p w:rsidR="0022051B" w:rsidRPr="002C4CB2" w:rsidRDefault="0022051B" w:rsidP="002A5EF4">
            <w:pPr>
              <w:pStyle w:val="Default"/>
              <w:jc w:val="right"/>
              <w:rPr>
                <w:rFonts w:ascii="Times New Roman" w:hAnsi="Times New Roman" w:cs="Times New Roman"/>
                <w:sz w:val="22"/>
                <w:szCs w:val="22"/>
              </w:rPr>
            </w:pPr>
          </w:p>
          <w:p w:rsidR="0022051B" w:rsidRPr="002C4CB2" w:rsidRDefault="0022051B" w:rsidP="002A5EF4">
            <w:pPr>
              <w:pStyle w:val="Default"/>
              <w:jc w:val="right"/>
              <w:rPr>
                <w:rFonts w:ascii="Times New Roman" w:hAnsi="Times New Roman" w:cs="Times New Roman"/>
                <w:sz w:val="22"/>
                <w:szCs w:val="22"/>
              </w:rPr>
            </w:pPr>
          </w:p>
          <w:p w:rsidR="002A5EF4" w:rsidRPr="002C4CB2" w:rsidRDefault="002A5EF4" w:rsidP="002A5EF4">
            <w:pPr>
              <w:autoSpaceDE w:val="0"/>
              <w:autoSpaceDN w:val="0"/>
              <w:adjustRightInd w:val="0"/>
              <w:spacing w:after="0"/>
              <w:jc w:val="right"/>
              <w:rPr>
                <w:rFonts w:ascii="Times New Roman" w:hAnsi="Times New Roman" w:cs="Times New Roman"/>
              </w:rPr>
            </w:pPr>
          </w:p>
        </w:tc>
        <w:tc>
          <w:tcPr>
            <w:tcW w:w="6189" w:type="dxa"/>
            <w:tcBorders>
              <w:top w:val="nil"/>
              <w:bottom w:val="nil"/>
              <w:right w:val="thickThinSmallGap" w:sz="24" w:space="0" w:color="auto"/>
            </w:tcBorders>
            <w:vAlign w:val="center"/>
          </w:tcPr>
          <w:p w:rsidR="0022051B" w:rsidRPr="002C4CB2" w:rsidRDefault="002A5EF4" w:rsidP="0022051B">
            <w:pPr>
              <w:pStyle w:val="Default"/>
              <w:jc w:val="both"/>
              <w:rPr>
                <w:rFonts w:ascii="Times New Roman" w:hAnsi="Times New Roman" w:cs="Times New Roman"/>
                <w:sz w:val="22"/>
                <w:szCs w:val="22"/>
              </w:rPr>
            </w:pPr>
            <w:r w:rsidRPr="002C4CB2">
              <w:rPr>
                <w:rFonts w:ascii="Times New Roman" w:hAnsi="Times New Roman" w:cs="Times New Roman"/>
                <w:sz w:val="22"/>
                <w:szCs w:val="22"/>
              </w:rPr>
              <w:t>P304+P341</w:t>
            </w:r>
            <w:r w:rsidR="0022051B" w:rsidRPr="002C4CB2">
              <w:rPr>
                <w:rFonts w:ascii="Times New Roman" w:hAnsi="Times New Roman" w:cs="Times New Roman"/>
                <w:sz w:val="22"/>
                <w:szCs w:val="22"/>
              </w:rPr>
              <w:t xml:space="preserve">-AKO SE UDIŠE: Ukoliko je disanje otežano, izneti povređenu osobu na svež vazduh i obezbediti da se odmara u položaju koji ne ometa disanje. </w:t>
            </w:r>
          </w:p>
          <w:p w:rsidR="002A5EF4" w:rsidRPr="002C4CB2" w:rsidRDefault="002A5EF4" w:rsidP="0022051B">
            <w:pPr>
              <w:pStyle w:val="Default"/>
              <w:jc w:val="both"/>
              <w:rPr>
                <w:rFonts w:ascii="Times New Roman" w:hAnsi="Times New Roman" w:cs="Times New Roman"/>
                <w:sz w:val="22"/>
                <w:szCs w:val="22"/>
              </w:rPr>
            </w:pPr>
            <w:r w:rsidRPr="002C4CB2">
              <w:rPr>
                <w:rFonts w:ascii="Times New Roman" w:hAnsi="Times New Roman" w:cs="Times New Roman"/>
                <w:sz w:val="22"/>
                <w:szCs w:val="22"/>
              </w:rPr>
              <w:t xml:space="preserve"> P342+P311 </w:t>
            </w:r>
            <w:r w:rsidR="0022051B" w:rsidRPr="002C4CB2">
              <w:rPr>
                <w:rFonts w:ascii="Times New Roman" w:hAnsi="Times New Roman" w:cs="Times New Roman"/>
                <w:sz w:val="22"/>
                <w:szCs w:val="22"/>
              </w:rPr>
              <w:t xml:space="preserve">-Ako osećate smetnje pri disanju: pozvati Centar za kontrolu trovanja ili lekara. </w:t>
            </w:r>
          </w:p>
        </w:tc>
      </w:tr>
      <w:tr w:rsidR="002A5EF4" w:rsidRPr="002C4CB2" w:rsidTr="001A5484">
        <w:trPr>
          <w:trHeight w:val="80"/>
          <w:jc w:val="center"/>
        </w:trPr>
        <w:tc>
          <w:tcPr>
            <w:tcW w:w="4817" w:type="dxa"/>
            <w:tcBorders>
              <w:top w:val="nil"/>
              <w:left w:val="thinThickSmallGap" w:sz="24" w:space="0" w:color="auto"/>
              <w:bottom w:val="single" w:sz="4" w:space="0" w:color="auto"/>
            </w:tcBorders>
            <w:vAlign w:val="center"/>
          </w:tcPr>
          <w:p w:rsidR="0022051B" w:rsidRPr="002C4CB2" w:rsidRDefault="002A5EF4" w:rsidP="002A5EF4">
            <w:pPr>
              <w:pStyle w:val="Default"/>
              <w:jc w:val="right"/>
              <w:rPr>
                <w:rFonts w:ascii="Times New Roman" w:hAnsi="Times New Roman" w:cs="Times New Roman"/>
                <w:sz w:val="22"/>
                <w:szCs w:val="22"/>
              </w:rPr>
            </w:pPr>
            <w:r w:rsidRPr="002C4CB2">
              <w:rPr>
                <w:rFonts w:ascii="Times New Roman" w:hAnsi="Times New Roman" w:cs="Times New Roman"/>
                <w:sz w:val="22"/>
                <w:szCs w:val="22"/>
              </w:rPr>
              <w:t xml:space="preserve">Obaveštenja o merama predostrožnosti </w:t>
            </w:r>
            <w:r w:rsidR="0022051B" w:rsidRPr="002C4CB2">
              <w:rPr>
                <w:rFonts w:ascii="Times New Roman" w:hAnsi="Times New Roman" w:cs="Times New Roman"/>
                <w:sz w:val="22"/>
                <w:szCs w:val="22"/>
              </w:rPr>
              <w:t>–</w:t>
            </w:r>
            <w:r w:rsidRPr="002C4CB2">
              <w:rPr>
                <w:rFonts w:ascii="Times New Roman" w:hAnsi="Times New Roman" w:cs="Times New Roman"/>
                <w:sz w:val="22"/>
                <w:szCs w:val="22"/>
              </w:rPr>
              <w:t xml:space="preserve"> odlaganje</w:t>
            </w:r>
          </w:p>
          <w:p w:rsidR="002A5EF4" w:rsidRPr="002C4CB2" w:rsidRDefault="002A5EF4" w:rsidP="002A5EF4">
            <w:pPr>
              <w:pStyle w:val="Default"/>
              <w:jc w:val="right"/>
              <w:rPr>
                <w:rFonts w:ascii="Times New Roman" w:hAnsi="Times New Roman" w:cs="Times New Roman"/>
                <w:sz w:val="22"/>
                <w:szCs w:val="22"/>
              </w:rPr>
            </w:pPr>
          </w:p>
        </w:tc>
        <w:tc>
          <w:tcPr>
            <w:tcW w:w="6189" w:type="dxa"/>
            <w:tcBorders>
              <w:top w:val="nil"/>
              <w:bottom w:val="single" w:sz="4" w:space="0" w:color="auto"/>
              <w:right w:val="thickThinSmallGap" w:sz="24" w:space="0" w:color="auto"/>
            </w:tcBorders>
            <w:vAlign w:val="center"/>
          </w:tcPr>
          <w:p w:rsidR="002A5EF4" w:rsidRPr="002C4CB2" w:rsidRDefault="002A5EF4" w:rsidP="0022051B">
            <w:pPr>
              <w:pStyle w:val="Default"/>
              <w:jc w:val="both"/>
              <w:rPr>
                <w:rFonts w:ascii="Times New Roman" w:hAnsi="Times New Roman" w:cs="Times New Roman"/>
                <w:sz w:val="22"/>
                <w:szCs w:val="22"/>
              </w:rPr>
            </w:pPr>
            <w:r w:rsidRPr="002C4CB2">
              <w:rPr>
                <w:rFonts w:ascii="Times New Roman" w:hAnsi="Times New Roman" w:cs="Times New Roman"/>
                <w:sz w:val="22"/>
                <w:szCs w:val="22"/>
              </w:rPr>
              <w:t xml:space="preserve">P501 </w:t>
            </w:r>
            <w:r w:rsidR="0022051B" w:rsidRPr="002C4CB2">
              <w:rPr>
                <w:rFonts w:ascii="Times New Roman" w:hAnsi="Times New Roman" w:cs="Times New Roman"/>
                <w:sz w:val="22"/>
                <w:szCs w:val="22"/>
              </w:rPr>
              <w:t xml:space="preserve">-Odlaganje sadržaja/ ambalaže u skladu sa lokalnim/ regionalnim/ nacionalnim/međunarodnim propisima </w:t>
            </w:r>
          </w:p>
        </w:tc>
      </w:tr>
      <w:tr w:rsidR="0022051B" w:rsidRPr="002C4CB2" w:rsidTr="001A5484">
        <w:trPr>
          <w:trHeight w:val="80"/>
          <w:jc w:val="center"/>
        </w:trPr>
        <w:tc>
          <w:tcPr>
            <w:tcW w:w="4817" w:type="dxa"/>
            <w:tcBorders>
              <w:top w:val="nil"/>
              <w:left w:val="thinThickSmallGap" w:sz="24" w:space="0" w:color="auto"/>
              <w:bottom w:val="single" w:sz="4" w:space="0" w:color="auto"/>
            </w:tcBorders>
            <w:vAlign w:val="center"/>
          </w:tcPr>
          <w:p w:rsidR="0022051B" w:rsidRPr="002C4CB2" w:rsidRDefault="0022051B" w:rsidP="002A5EF4">
            <w:pPr>
              <w:pStyle w:val="Default"/>
              <w:jc w:val="right"/>
              <w:rPr>
                <w:rFonts w:ascii="Times New Roman" w:hAnsi="Times New Roman" w:cs="Times New Roman"/>
                <w:sz w:val="22"/>
                <w:szCs w:val="22"/>
              </w:rPr>
            </w:pPr>
            <w:r w:rsidRPr="002C4CB2">
              <w:rPr>
                <w:rFonts w:ascii="Times New Roman" w:hAnsi="Times New Roman" w:cs="Times New Roman"/>
                <w:sz w:val="22"/>
                <w:szCs w:val="22"/>
              </w:rPr>
              <w:t>Opasne komponente koje se moraju navesti na etiketi:</w:t>
            </w:r>
          </w:p>
        </w:tc>
        <w:tc>
          <w:tcPr>
            <w:tcW w:w="6189" w:type="dxa"/>
            <w:tcBorders>
              <w:top w:val="nil"/>
              <w:bottom w:val="single" w:sz="4" w:space="0" w:color="auto"/>
              <w:right w:val="thickThinSmallGap" w:sz="24" w:space="0" w:color="auto"/>
            </w:tcBorders>
            <w:vAlign w:val="center"/>
          </w:tcPr>
          <w:p w:rsidR="0022051B" w:rsidRPr="002C4CB2" w:rsidRDefault="00B13DE7" w:rsidP="0022051B">
            <w:pPr>
              <w:pStyle w:val="Default"/>
              <w:jc w:val="both"/>
              <w:rPr>
                <w:rFonts w:ascii="Times New Roman" w:hAnsi="Times New Roman" w:cs="Times New Roman"/>
                <w:sz w:val="22"/>
                <w:szCs w:val="22"/>
              </w:rPr>
            </w:pPr>
            <w:r w:rsidRPr="002C4CB2">
              <w:rPr>
                <w:rFonts w:ascii="Times New Roman" w:hAnsi="Times New Roman" w:cs="Times New Roman"/>
                <w:sz w:val="22"/>
                <w:szCs w:val="22"/>
              </w:rPr>
              <w:t xml:space="preserve">∙ </w:t>
            </w:r>
            <w:r w:rsidR="0022051B" w:rsidRPr="002C4CB2">
              <w:rPr>
                <w:rFonts w:ascii="Times New Roman" w:hAnsi="Times New Roman" w:cs="Times New Roman"/>
                <w:sz w:val="22"/>
                <w:szCs w:val="22"/>
              </w:rPr>
              <w:t xml:space="preserve">9001-77-8 </w:t>
            </w:r>
            <w:r w:rsidRPr="002C4CB2">
              <w:rPr>
                <w:rFonts w:ascii="Times New Roman" w:hAnsi="Times New Roman" w:cs="Times New Roman"/>
                <w:sz w:val="22"/>
                <w:szCs w:val="22"/>
              </w:rPr>
              <w:t xml:space="preserve"> phosphatase, acid</w:t>
            </w:r>
          </w:p>
        </w:tc>
      </w:tr>
      <w:tr w:rsidR="005B3A7F" w:rsidRPr="002C4CB2" w:rsidTr="001A5484">
        <w:trPr>
          <w:trHeight w:val="80"/>
          <w:jc w:val="center"/>
        </w:trPr>
        <w:tc>
          <w:tcPr>
            <w:tcW w:w="4817" w:type="dxa"/>
            <w:tcBorders>
              <w:top w:val="nil"/>
              <w:left w:val="thinThickSmallGap" w:sz="24" w:space="0" w:color="auto"/>
              <w:bottom w:val="single" w:sz="4" w:space="0" w:color="auto"/>
            </w:tcBorders>
            <w:vAlign w:val="center"/>
          </w:tcPr>
          <w:p w:rsidR="005B3A7F" w:rsidRPr="002C4CB2" w:rsidRDefault="005B3A7F" w:rsidP="00B22148">
            <w:pPr>
              <w:autoSpaceDE w:val="0"/>
              <w:autoSpaceDN w:val="0"/>
              <w:adjustRightInd w:val="0"/>
              <w:spacing w:after="0"/>
              <w:rPr>
                <w:rFonts w:ascii="Times New Roman" w:hAnsi="Times New Roman" w:cs="Times New Roman"/>
                <w:b/>
                <w:bCs/>
                <w:i/>
                <w:lang w:val="de-DE"/>
              </w:rPr>
            </w:pPr>
            <w:r w:rsidRPr="002C4CB2">
              <w:rPr>
                <w:rFonts w:ascii="Times New Roman" w:hAnsi="Times New Roman" w:cs="Times New Roman"/>
                <w:b/>
                <w:bCs/>
                <w:i/>
                <w:lang w:val="de-DE"/>
              </w:rPr>
              <w:t>2.3. Ostale opasnosti:</w:t>
            </w:r>
          </w:p>
        </w:tc>
        <w:tc>
          <w:tcPr>
            <w:tcW w:w="6189" w:type="dxa"/>
            <w:tcBorders>
              <w:top w:val="nil"/>
              <w:bottom w:val="single" w:sz="4" w:space="0" w:color="auto"/>
              <w:right w:val="thickThinSmallGap" w:sz="24" w:space="0" w:color="auto"/>
            </w:tcBorders>
            <w:vAlign w:val="center"/>
          </w:tcPr>
          <w:p w:rsidR="005B3A7F" w:rsidRPr="002C4CB2" w:rsidRDefault="001A5484" w:rsidP="001A5484">
            <w:pPr>
              <w:autoSpaceDE w:val="0"/>
              <w:autoSpaceDN w:val="0"/>
              <w:adjustRightInd w:val="0"/>
              <w:spacing w:after="0"/>
              <w:rPr>
                <w:rFonts w:ascii="Times New Roman" w:hAnsi="Times New Roman" w:cs="Times New Roman"/>
                <w:bCs/>
                <w:lang w:val="de-DE"/>
              </w:rPr>
            </w:pPr>
            <w:r w:rsidRPr="002C4CB2">
              <w:rPr>
                <w:rFonts w:ascii="Times New Roman" w:eastAsia="Times New Roman" w:hAnsi="Times New Roman" w:cs="Times New Roman"/>
              </w:rPr>
              <w:t>Nisu poznate.</w:t>
            </w:r>
          </w:p>
        </w:tc>
      </w:tr>
      <w:tr w:rsidR="005B3A7F" w:rsidRPr="002C4CB2" w:rsidTr="0071109E">
        <w:trPr>
          <w:trHeight w:val="512"/>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5B3A7F" w:rsidRPr="002C4CB2" w:rsidRDefault="005B3A7F" w:rsidP="002A62CE">
            <w:pPr>
              <w:autoSpaceDE w:val="0"/>
              <w:autoSpaceDN w:val="0"/>
              <w:adjustRightInd w:val="0"/>
              <w:spacing w:after="0"/>
              <w:rPr>
                <w:rFonts w:ascii="Times New Roman" w:hAnsi="Times New Roman" w:cs="Times New Roman"/>
                <w:lang w:val="de-DE"/>
              </w:rPr>
            </w:pPr>
            <w:r w:rsidRPr="002C4CB2">
              <w:rPr>
                <w:rFonts w:ascii="Times New Roman" w:hAnsi="Times New Roman" w:cs="Times New Roman"/>
                <w:b/>
                <w:bCs/>
                <w:sz w:val="24"/>
                <w:szCs w:val="24"/>
              </w:rPr>
              <w:t>3. SASTAV/PODACI O SASTOJCIMA</w:t>
            </w:r>
          </w:p>
        </w:tc>
      </w:tr>
      <w:tr w:rsidR="005B3A7F" w:rsidRPr="002C4CB2" w:rsidTr="00C05C3F">
        <w:trPr>
          <w:trHeight w:val="70"/>
          <w:jc w:val="center"/>
        </w:trPr>
        <w:tc>
          <w:tcPr>
            <w:tcW w:w="11006" w:type="dxa"/>
            <w:gridSpan w:val="2"/>
            <w:tcBorders>
              <w:top w:val="single" w:sz="4" w:space="0" w:color="auto"/>
              <w:left w:val="thinThickSmallGap" w:sz="24" w:space="0" w:color="auto"/>
              <w:bottom w:val="nil"/>
              <w:right w:val="thickThinSmallGap" w:sz="24" w:space="0" w:color="auto"/>
            </w:tcBorders>
            <w:vAlign w:val="center"/>
          </w:tcPr>
          <w:p w:rsidR="005B3A7F" w:rsidRPr="002C4CB2" w:rsidRDefault="005B3A7F" w:rsidP="00C05C3F">
            <w:pPr>
              <w:autoSpaceDE w:val="0"/>
              <w:autoSpaceDN w:val="0"/>
              <w:adjustRightInd w:val="0"/>
              <w:spacing w:after="0"/>
              <w:rPr>
                <w:rFonts w:ascii="Times New Roman" w:hAnsi="Times New Roman" w:cs="Times New Roman"/>
                <w:lang w:val="de-DE"/>
              </w:rPr>
            </w:pPr>
            <w:r w:rsidRPr="002C4CB2">
              <w:rPr>
                <w:rFonts w:ascii="Times New Roman" w:hAnsi="Times New Roman" w:cs="Times New Roman"/>
                <w:b/>
                <w:bCs/>
              </w:rPr>
              <w:t>3.</w:t>
            </w:r>
            <w:r w:rsidR="00C05C3F" w:rsidRPr="002C4CB2">
              <w:rPr>
                <w:rFonts w:ascii="Times New Roman" w:hAnsi="Times New Roman" w:cs="Times New Roman"/>
                <w:b/>
                <w:bCs/>
              </w:rPr>
              <w:t>2</w:t>
            </w:r>
            <w:r w:rsidRPr="002C4CB2">
              <w:rPr>
                <w:rFonts w:ascii="Times New Roman" w:hAnsi="Times New Roman" w:cs="Times New Roman"/>
                <w:b/>
                <w:bCs/>
              </w:rPr>
              <w:t xml:space="preserve">. Podaci o sastojcima </w:t>
            </w:r>
            <w:r w:rsidR="00C05C3F" w:rsidRPr="002C4CB2">
              <w:rPr>
                <w:rFonts w:ascii="Times New Roman" w:hAnsi="Times New Roman" w:cs="Times New Roman"/>
                <w:b/>
                <w:bCs/>
              </w:rPr>
              <w:t>smeše</w:t>
            </w:r>
            <w:r w:rsidRPr="002C4CB2">
              <w:rPr>
                <w:rFonts w:ascii="Times New Roman" w:hAnsi="Times New Roman" w:cs="Times New Roman"/>
                <w:b/>
                <w:bCs/>
              </w:rPr>
              <w:t>:</w:t>
            </w:r>
          </w:p>
        </w:tc>
      </w:tr>
      <w:tr w:rsidR="005B3A7F" w:rsidRPr="002C4CB2" w:rsidTr="00C05C3F">
        <w:trPr>
          <w:trHeight w:val="80"/>
          <w:jc w:val="center"/>
        </w:trPr>
        <w:tc>
          <w:tcPr>
            <w:tcW w:w="11006" w:type="dxa"/>
            <w:gridSpan w:val="2"/>
            <w:tcBorders>
              <w:top w:val="nil"/>
              <w:left w:val="thinThickSmallGap" w:sz="24" w:space="0" w:color="auto"/>
              <w:bottom w:val="thickThinSmallGap" w:sz="24" w:space="0" w:color="auto"/>
              <w:right w:val="thickThinSmallGap" w:sz="24" w:space="0" w:color="auto"/>
            </w:tcBorders>
            <w:vAlign w:val="center"/>
          </w:tcPr>
          <w:p w:rsidR="005B3A7F" w:rsidRPr="002C4CB2" w:rsidRDefault="00B22148" w:rsidP="00C05C3F">
            <w:pPr>
              <w:autoSpaceDE w:val="0"/>
              <w:autoSpaceDN w:val="0"/>
              <w:adjustRightInd w:val="0"/>
              <w:spacing w:after="0"/>
              <w:rPr>
                <w:rFonts w:ascii="Times New Roman" w:hAnsi="Times New Roman" w:cs="Times New Roman"/>
                <w:lang w:val="de-DE"/>
              </w:rPr>
            </w:pPr>
            <w:r w:rsidRPr="002C4CB2">
              <w:rPr>
                <w:rFonts w:ascii="Times New Roman" w:hAnsi="Times New Roman" w:cs="Times New Roman"/>
                <w:bCs/>
              </w:rPr>
              <w:t>Opis proizvoda:</w:t>
            </w:r>
            <w:r w:rsidR="00C05C3F" w:rsidRPr="002C4CB2">
              <w:rPr>
                <w:rFonts w:ascii="Times New Roman" w:hAnsi="Times New Roman" w:cs="Times New Roman"/>
                <w:bCs/>
              </w:rPr>
              <w:t xml:space="preserve"> smeša koja sadrži aktivnu komponentu i pomoćne supstance.</w:t>
            </w:r>
          </w:p>
        </w:tc>
      </w:tr>
    </w:tbl>
    <w:p w:rsidR="00C05C3F" w:rsidRPr="005D747E" w:rsidRDefault="00C05C3F" w:rsidP="00C05C3F">
      <w:pPr>
        <w:pStyle w:val="Default"/>
        <w:rPr>
          <w:rFonts w:ascii="Times New Roman" w:hAnsi="Times New Roman" w:cs="Times New Roman"/>
          <w:sz w:val="20"/>
          <w:szCs w:val="20"/>
          <w:lang w:val="sr-Latn-RS"/>
        </w:rPr>
      </w:pPr>
      <w:r w:rsidRPr="005D747E">
        <w:rPr>
          <w:rFonts w:ascii="Times New Roman" w:hAnsi="Times New Roman" w:cs="Times New Roman"/>
          <w:sz w:val="20"/>
          <w:szCs w:val="20"/>
          <w:lang w:val="sr-Latn-RS"/>
        </w:rPr>
        <w:t>BEZBEDNOSNI LIST (</w:t>
      </w:r>
      <w:r w:rsidR="005D747E" w:rsidRPr="005D747E">
        <w:rPr>
          <w:rFonts w:ascii="Times New Roman" w:hAnsi="Times New Roman" w:cs="Times New Roman"/>
          <w:i/>
          <w:sz w:val="20"/>
          <w:szCs w:val="20"/>
        </w:rPr>
        <w:t>RONOZYME® HiPhos (GT)</w:t>
      </w:r>
      <w:r w:rsidRPr="005D747E">
        <w:rPr>
          <w:rFonts w:ascii="Times New Roman" w:hAnsi="Times New Roman" w:cs="Times New Roman"/>
          <w:sz w:val="20"/>
          <w:szCs w:val="20"/>
          <w:lang w:val="sr-Latn-RS"/>
        </w:rPr>
        <w:t>)</w:t>
      </w:r>
    </w:p>
    <w:p w:rsidR="00C05C3F" w:rsidRPr="002C4CB2" w:rsidRDefault="00C05C3F" w:rsidP="00C05C3F">
      <w:pPr>
        <w:rPr>
          <w:rFonts w:ascii="Times New Roman" w:hAnsi="Times New Roman" w:cs="Times New Roman"/>
          <w:sz w:val="18"/>
          <w:szCs w:val="18"/>
          <w:lang w:val="sr-Latn-CS"/>
        </w:rPr>
      </w:pPr>
      <w:r w:rsidRPr="002C4CB2">
        <w:rPr>
          <w:rFonts w:ascii="Times New Roman" w:hAnsi="Times New Roman" w:cs="Times New Roman"/>
          <w:sz w:val="18"/>
          <w:szCs w:val="18"/>
          <w:lang w:val="sr-Latn-CS"/>
        </w:rPr>
        <w:t xml:space="preserve">Datum </w:t>
      </w:r>
      <w:r w:rsidRPr="002C4CB2">
        <w:rPr>
          <w:rFonts w:ascii="Times New Roman" w:hAnsi="Times New Roman" w:cs="Times New Roman"/>
          <w:sz w:val="18"/>
          <w:szCs w:val="18"/>
          <w:lang w:val="sr-Latn-RS"/>
        </w:rPr>
        <w:t>izrade</w:t>
      </w:r>
      <w:r w:rsidRPr="002C4CB2">
        <w:rPr>
          <w:rFonts w:ascii="Times New Roman" w:hAnsi="Times New Roman" w:cs="Times New Roman"/>
          <w:sz w:val="18"/>
          <w:szCs w:val="18"/>
          <w:lang w:val="sr-Latn-CS"/>
        </w:rPr>
        <w:t>: 24.01.2013.                                                             Verzija: 1                                                                                     Revizija: 0</w:t>
      </w:r>
    </w:p>
    <w:p w:rsidR="00C05C3F" w:rsidRPr="002C4CB2" w:rsidRDefault="00C05C3F" w:rsidP="00C05C3F">
      <w:pPr>
        <w:jc w:val="right"/>
        <w:rPr>
          <w:rFonts w:ascii="Times New Roman" w:hAnsi="Times New Roman" w:cs="Times New Roman"/>
        </w:rPr>
      </w:pPr>
      <w:r w:rsidRPr="002C4CB2">
        <w:rPr>
          <w:rFonts w:ascii="Times New Roman" w:hAnsi="Times New Roman" w:cs="Times New Roman"/>
        </w:rPr>
        <w:t>Strana 2/9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1890"/>
        <w:gridCol w:w="270"/>
        <w:gridCol w:w="1800"/>
        <w:gridCol w:w="2880"/>
        <w:gridCol w:w="1993"/>
      </w:tblGrid>
      <w:tr w:rsidR="000B3185" w:rsidRPr="002C4CB2" w:rsidTr="00C05C3F">
        <w:trPr>
          <w:trHeight w:val="465"/>
          <w:jc w:val="center"/>
        </w:trPr>
        <w:tc>
          <w:tcPr>
            <w:tcW w:w="2173" w:type="dxa"/>
            <w:tcBorders>
              <w:top w:val="thinThickSmallGap" w:sz="24" w:space="0" w:color="auto"/>
              <w:left w:val="thinThickSmallGap" w:sz="24" w:space="0" w:color="auto"/>
              <w:bottom w:val="single" w:sz="4" w:space="0" w:color="auto"/>
            </w:tcBorders>
            <w:vAlign w:val="center"/>
          </w:tcPr>
          <w:p w:rsidR="000B3185" w:rsidRPr="002C4CB2" w:rsidRDefault="00C05C3F" w:rsidP="00C05C3F">
            <w:pPr>
              <w:autoSpaceDE w:val="0"/>
              <w:autoSpaceDN w:val="0"/>
              <w:adjustRightInd w:val="0"/>
              <w:spacing w:after="0"/>
              <w:rPr>
                <w:rFonts w:ascii="Times New Roman" w:hAnsi="Times New Roman" w:cs="Times New Roman"/>
                <w:b/>
                <w:bCs/>
                <w:lang w:val="de-DE"/>
              </w:rPr>
            </w:pPr>
            <w:r w:rsidRPr="002C4CB2">
              <w:rPr>
                <w:rFonts w:ascii="Times New Roman" w:hAnsi="Times New Roman" w:cs="Times New Roman"/>
                <w:b/>
              </w:rPr>
              <w:lastRenderedPageBreak/>
              <w:t>Opasne k</w:t>
            </w:r>
            <w:r w:rsidR="000B3185" w:rsidRPr="002C4CB2">
              <w:rPr>
                <w:rFonts w:ascii="Times New Roman" w:hAnsi="Times New Roman" w:cs="Times New Roman"/>
                <w:b/>
              </w:rPr>
              <w:t>omponente</w:t>
            </w:r>
          </w:p>
        </w:tc>
        <w:tc>
          <w:tcPr>
            <w:tcW w:w="2160" w:type="dxa"/>
            <w:gridSpan w:val="2"/>
            <w:tcBorders>
              <w:top w:val="thinThickSmallGap" w:sz="24" w:space="0" w:color="auto"/>
              <w:bottom w:val="single" w:sz="4" w:space="0" w:color="auto"/>
              <w:right w:val="single" w:sz="4" w:space="0" w:color="auto"/>
            </w:tcBorders>
            <w:vAlign w:val="center"/>
          </w:tcPr>
          <w:p w:rsidR="000B3185" w:rsidRPr="002C4CB2" w:rsidRDefault="000B3185" w:rsidP="00C05C3F">
            <w:pPr>
              <w:autoSpaceDE w:val="0"/>
              <w:autoSpaceDN w:val="0"/>
              <w:adjustRightInd w:val="0"/>
              <w:spacing w:after="0"/>
              <w:rPr>
                <w:rFonts w:ascii="Times New Roman" w:hAnsi="Times New Roman" w:cs="Times New Roman"/>
                <w:b/>
                <w:bCs/>
                <w:lang w:val="de-DE"/>
              </w:rPr>
            </w:pPr>
            <w:r w:rsidRPr="002C4CB2">
              <w:rPr>
                <w:rFonts w:ascii="Times New Roman" w:hAnsi="Times New Roman" w:cs="Times New Roman"/>
                <w:b/>
                <w:bCs/>
                <w:lang w:val="de-DE"/>
              </w:rPr>
              <w:t>CAS broj</w:t>
            </w:r>
            <w:r w:rsidR="00C05C3F" w:rsidRPr="002C4CB2">
              <w:rPr>
                <w:rFonts w:ascii="Times New Roman" w:hAnsi="Times New Roman" w:cs="Times New Roman"/>
                <w:b/>
                <w:bCs/>
                <w:lang w:val="de-DE"/>
              </w:rPr>
              <w:t>, EC broj</w:t>
            </w:r>
          </w:p>
        </w:tc>
        <w:tc>
          <w:tcPr>
            <w:tcW w:w="1800" w:type="dxa"/>
            <w:tcBorders>
              <w:top w:val="thinThickSmallGap" w:sz="24" w:space="0" w:color="auto"/>
              <w:bottom w:val="single" w:sz="4" w:space="0" w:color="auto"/>
              <w:right w:val="single" w:sz="4" w:space="0" w:color="auto"/>
            </w:tcBorders>
            <w:vAlign w:val="center"/>
          </w:tcPr>
          <w:p w:rsidR="000B3185" w:rsidRPr="002C4CB2" w:rsidRDefault="000B3185" w:rsidP="00B22148">
            <w:pPr>
              <w:autoSpaceDE w:val="0"/>
              <w:autoSpaceDN w:val="0"/>
              <w:adjustRightInd w:val="0"/>
              <w:spacing w:after="0"/>
              <w:rPr>
                <w:rFonts w:ascii="Times New Roman" w:hAnsi="Times New Roman" w:cs="Times New Roman"/>
                <w:b/>
                <w:bCs/>
                <w:lang w:val="de-DE"/>
              </w:rPr>
            </w:pPr>
            <w:r w:rsidRPr="002C4CB2">
              <w:rPr>
                <w:rFonts w:ascii="Times New Roman" w:hAnsi="Times New Roman" w:cs="Times New Roman"/>
                <w:b/>
                <w:bCs/>
                <w:lang w:val="de-DE"/>
              </w:rPr>
              <w:t>Klasifikacija</w:t>
            </w:r>
            <w:r w:rsidRPr="002C4CB2">
              <w:rPr>
                <w:rFonts w:ascii="Times New Roman" w:hAnsi="Times New Roman" w:cs="Times New Roman"/>
                <w:b/>
                <w:bCs/>
                <w:vertAlign w:val="superscript"/>
                <w:lang w:val="de-DE"/>
              </w:rPr>
              <w:t>1</w:t>
            </w:r>
          </w:p>
        </w:tc>
        <w:tc>
          <w:tcPr>
            <w:tcW w:w="2880" w:type="dxa"/>
            <w:tcBorders>
              <w:top w:val="thinThickSmallGap" w:sz="24" w:space="0" w:color="auto"/>
              <w:left w:val="single" w:sz="4" w:space="0" w:color="auto"/>
              <w:bottom w:val="single" w:sz="4" w:space="0" w:color="auto"/>
              <w:right w:val="single" w:sz="4" w:space="0" w:color="auto"/>
            </w:tcBorders>
            <w:vAlign w:val="center"/>
          </w:tcPr>
          <w:p w:rsidR="000B3185" w:rsidRPr="002C4CB2" w:rsidRDefault="000B3185" w:rsidP="00B22148">
            <w:pPr>
              <w:autoSpaceDE w:val="0"/>
              <w:autoSpaceDN w:val="0"/>
              <w:adjustRightInd w:val="0"/>
              <w:spacing w:after="0"/>
              <w:rPr>
                <w:rFonts w:ascii="Times New Roman" w:hAnsi="Times New Roman" w:cs="Times New Roman"/>
                <w:b/>
                <w:bCs/>
                <w:lang w:val="de-DE"/>
              </w:rPr>
            </w:pPr>
            <w:r w:rsidRPr="002C4CB2">
              <w:rPr>
                <w:rFonts w:ascii="Times New Roman" w:hAnsi="Times New Roman" w:cs="Times New Roman"/>
                <w:b/>
                <w:bCs/>
                <w:lang w:val="de-DE"/>
              </w:rPr>
              <w:t>Klasifikacija</w:t>
            </w:r>
            <w:r w:rsidRPr="002C4CB2">
              <w:rPr>
                <w:rFonts w:ascii="Times New Roman" w:hAnsi="Times New Roman" w:cs="Times New Roman"/>
                <w:b/>
                <w:bCs/>
                <w:vertAlign w:val="superscript"/>
                <w:lang w:val="de-DE"/>
              </w:rPr>
              <w:t>2</w:t>
            </w:r>
          </w:p>
        </w:tc>
        <w:tc>
          <w:tcPr>
            <w:tcW w:w="1993" w:type="dxa"/>
            <w:tcBorders>
              <w:top w:val="thinThickSmallGap" w:sz="24" w:space="0" w:color="auto"/>
              <w:left w:val="single" w:sz="4" w:space="0" w:color="auto"/>
              <w:bottom w:val="single" w:sz="4" w:space="0" w:color="auto"/>
              <w:right w:val="thickThinSmallGap" w:sz="24" w:space="0" w:color="auto"/>
            </w:tcBorders>
            <w:vAlign w:val="center"/>
          </w:tcPr>
          <w:p w:rsidR="000B3185" w:rsidRPr="002C4CB2" w:rsidRDefault="000B3185" w:rsidP="00B22148">
            <w:pPr>
              <w:autoSpaceDE w:val="0"/>
              <w:autoSpaceDN w:val="0"/>
              <w:adjustRightInd w:val="0"/>
              <w:spacing w:after="0"/>
              <w:jc w:val="center"/>
              <w:rPr>
                <w:rFonts w:ascii="Times New Roman" w:hAnsi="Times New Roman" w:cs="Times New Roman"/>
                <w:lang w:val="de-DE"/>
              </w:rPr>
            </w:pPr>
            <w:r w:rsidRPr="002C4CB2">
              <w:rPr>
                <w:rFonts w:ascii="Times New Roman" w:hAnsi="Times New Roman" w:cs="Times New Roman"/>
                <w:b/>
              </w:rPr>
              <w:t>Težinski udeo (%)</w:t>
            </w:r>
          </w:p>
        </w:tc>
      </w:tr>
      <w:tr w:rsidR="000B3185" w:rsidRPr="002C4CB2" w:rsidTr="00C05C3F">
        <w:trPr>
          <w:trHeight w:val="465"/>
          <w:jc w:val="center"/>
        </w:trPr>
        <w:tc>
          <w:tcPr>
            <w:tcW w:w="2173" w:type="dxa"/>
            <w:tcBorders>
              <w:top w:val="single" w:sz="4" w:space="0" w:color="auto"/>
              <w:left w:val="thinThickSmallGap" w:sz="24" w:space="0" w:color="auto"/>
              <w:bottom w:val="double" w:sz="4" w:space="0" w:color="auto"/>
            </w:tcBorders>
            <w:vAlign w:val="center"/>
          </w:tcPr>
          <w:p w:rsidR="000B3185" w:rsidRPr="002C4CB2" w:rsidRDefault="00C05C3F" w:rsidP="001A5484">
            <w:pPr>
              <w:pStyle w:val="Default"/>
              <w:rPr>
                <w:rFonts w:ascii="Times New Roman" w:hAnsi="Times New Roman" w:cs="Times New Roman"/>
                <w:bCs/>
                <w:sz w:val="22"/>
                <w:szCs w:val="22"/>
                <w:lang w:val="de-DE"/>
              </w:rPr>
            </w:pPr>
            <w:r w:rsidRPr="002C4CB2">
              <w:rPr>
                <w:rFonts w:ascii="Times New Roman" w:hAnsi="Times New Roman" w:cs="Times New Roman"/>
                <w:sz w:val="22"/>
                <w:szCs w:val="22"/>
              </w:rPr>
              <w:t>phosphatase, acid</w:t>
            </w:r>
          </w:p>
        </w:tc>
        <w:tc>
          <w:tcPr>
            <w:tcW w:w="2160" w:type="dxa"/>
            <w:gridSpan w:val="2"/>
            <w:tcBorders>
              <w:top w:val="single" w:sz="4" w:space="0" w:color="auto"/>
              <w:bottom w:val="double" w:sz="4" w:space="0" w:color="auto"/>
              <w:right w:val="single" w:sz="4" w:space="0" w:color="auto"/>
            </w:tcBorders>
            <w:vAlign w:val="center"/>
          </w:tcPr>
          <w:p w:rsidR="000B3185" w:rsidRPr="002C4CB2" w:rsidRDefault="00C05C3F" w:rsidP="001A5484">
            <w:pPr>
              <w:autoSpaceDE w:val="0"/>
              <w:autoSpaceDN w:val="0"/>
              <w:adjustRightInd w:val="0"/>
              <w:spacing w:after="0"/>
              <w:jc w:val="both"/>
              <w:rPr>
                <w:rFonts w:ascii="Times New Roman" w:hAnsi="Times New Roman" w:cs="Times New Roman"/>
              </w:rPr>
            </w:pPr>
            <w:r w:rsidRPr="002C4CB2">
              <w:rPr>
                <w:rFonts w:ascii="Times New Roman" w:hAnsi="Times New Roman" w:cs="Times New Roman"/>
              </w:rPr>
              <w:t>9001-77-8</w:t>
            </w:r>
          </w:p>
          <w:p w:rsidR="00C05C3F" w:rsidRPr="002C4CB2" w:rsidRDefault="00C05C3F" w:rsidP="00C05C3F">
            <w:pPr>
              <w:autoSpaceDE w:val="0"/>
              <w:autoSpaceDN w:val="0"/>
              <w:adjustRightInd w:val="0"/>
              <w:spacing w:after="0"/>
              <w:jc w:val="both"/>
              <w:rPr>
                <w:rFonts w:ascii="Times New Roman" w:hAnsi="Times New Roman" w:cs="Times New Roman"/>
                <w:bCs/>
                <w:lang w:val="de-DE"/>
              </w:rPr>
            </w:pPr>
            <w:r w:rsidRPr="002C4CB2">
              <w:rPr>
                <w:rFonts w:ascii="Times New Roman" w:hAnsi="Times New Roman" w:cs="Times New Roman"/>
              </w:rPr>
              <w:t>232-630-9</w:t>
            </w:r>
          </w:p>
        </w:tc>
        <w:tc>
          <w:tcPr>
            <w:tcW w:w="1800" w:type="dxa"/>
            <w:tcBorders>
              <w:top w:val="single" w:sz="4" w:space="0" w:color="auto"/>
              <w:bottom w:val="double" w:sz="4" w:space="0" w:color="auto"/>
              <w:right w:val="single" w:sz="4" w:space="0" w:color="auto"/>
            </w:tcBorders>
            <w:vAlign w:val="center"/>
          </w:tcPr>
          <w:p w:rsidR="000B3185" w:rsidRPr="002C4CB2" w:rsidRDefault="00C05C3F" w:rsidP="000B3185">
            <w:pPr>
              <w:autoSpaceDE w:val="0"/>
              <w:autoSpaceDN w:val="0"/>
              <w:adjustRightInd w:val="0"/>
              <w:spacing w:after="0"/>
              <w:jc w:val="center"/>
              <w:rPr>
                <w:rFonts w:ascii="Times New Roman" w:hAnsi="Times New Roman" w:cs="Times New Roman"/>
              </w:rPr>
            </w:pPr>
            <w:r w:rsidRPr="002C4CB2">
              <w:rPr>
                <w:rFonts w:ascii="Times New Roman" w:hAnsi="Times New Roman" w:cs="Times New Roman"/>
              </w:rPr>
              <w:t>R42</w:t>
            </w:r>
          </w:p>
        </w:tc>
        <w:tc>
          <w:tcPr>
            <w:tcW w:w="2880" w:type="dxa"/>
            <w:tcBorders>
              <w:top w:val="single" w:sz="4" w:space="0" w:color="auto"/>
              <w:left w:val="single" w:sz="4" w:space="0" w:color="auto"/>
              <w:bottom w:val="double" w:sz="4" w:space="0" w:color="auto"/>
              <w:right w:val="single" w:sz="4" w:space="0" w:color="auto"/>
            </w:tcBorders>
            <w:vAlign w:val="center"/>
          </w:tcPr>
          <w:p w:rsidR="000B3185" w:rsidRPr="002C4CB2" w:rsidRDefault="00C05C3F" w:rsidP="00C05C3F">
            <w:pPr>
              <w:pStyle w:val="Default"/>
              <w:rPr>
                <w:rFonts w:ascii="Times New Roman" w:hAnsi="Times New Roman" w:cs="Times New Roman"/>
              </w:rPr>
            </w:pPr>
            <w:r w:rsidRPr="002C4CB2">
              <w:rPr>
                <w:rFonts w:ascii="Times New Roman" w:hAnsi="Times New Roman" w:cs="Times New Roman"/>
                <w:sz w:val="22"/>
                <w:szCs w:val="22"/>
              </w:rPr>
              <w:t>Senzibilizacija respiratornih organa, Kategorija ; H334</w:t>
            </w:r>
          </w:p>
        </w:tc>
        <w:tc>
          <w:tcPr>
            <w:tcW w:w="1993" w:type="dxa"/>
            <w:tcBorders>
              <w:top w:val="single" w:sz="4" w:space="0" w:color="auto"/>
              <w:left w:val="single" w:sz="4" w:space="0" w:color="auto"/>
              <w:bottom w:val="double" w:sz="4" w:space="0" w:color="auto"/>
              <w:right w:val="thickThinSmallGap" w:sz="24" w:space="0" w:color="auto"/>
            </w:tcBorders>
            <w:vAlign w:val="center"/>
          </w:tcPr>
          <w:p w:rsidR="000B3185" w:rsidRPr="002C4CB2" w:rsidRDefault="001A5484" w:rsidP="00C05C3F">
            <w:pPr>
              <w:pStyle w:val="Default"/>
              <w:jc w:val="center"/>
              <w:rPr>
                <w:rFonts w:ascii="Times New Roman" w:hAnsi="Times New Roman" w:cs="Times New Roman"/>
                <w:sz w:val="22"/>
                <w:szCs w:val="22"/>
              </w:rPr>
            </w:pPr>
            <w:r w:rsidRPr="002C4CB2">
              <w:rPr>
                <w:rFonts w:ascii="Times New Roman" w:hAnsi="Times New Roman" w:cs="Times New Roman"/>
                <w:sz w:val="22"/>
                <w:szCs w:val="22"/>
              </w:rPr>
              <w:t xml:space="preserve">&gt;= </w:t>
            </w:r>
            <w:r w:rsidR="00C05C3F" w:rsidRPr="002C4CB2">
              <w:rPr>
                <w:rFonts w:ascii="Times New Roman" w:hAnsi="Times New Roman" w:cs="Times New Roman"/>
                <w:sz w:val="22"/>
                <w:szCs w:val="22"/>
              </w:rPr>
              <w:t>1 -&lt; 5</w:t>
            </w:r>
          </w:p>
        </w:tc>
      </w:tr>
      <w:tr w:rsidR="000B3185" w:rsidRPr="002C4CB2" w:rsidTr="00C05C3F">
        <w:trPr>
          <w:trHeight w:val="50"/>
          <w:jc w:val="center"/>
        </w:trPr>
        <w:tc>
          <w:tcPr>
            <w:tcW w:w="11006" w:type="dxa"/>
            <w:gridSpan w:val="6"/>
            <w:tcBorders>
              <w:top w:val="double" w:sz="4" w:space="0" w:color="auto"/>
              <w:left w:val="thinThickSmallGap" w:sz="24" w:space="0" w:color="auto"/>
              <w:bottom w:val="single" w:sz="4" w:space="0" w:color="auto"/>
              <w:right w:val="thickThinSmallGap" w:sz="24" w:space="0" w:color="auto"/>
            </w:tcBorders>
            <w:vAlign w:val="center"/>
          </w:tcPr>
          <w:p w:rsidR="000B3185" w:rsidRPr="002C4CB2" w:rsidRDefault="000B3185" w:rsidP="00B22148">
            <w:pPr>
              <w:autoSpaceDE w:val="0"/>
              <w:autoSpaceDN w:val="0"/>
              <w:adjustRightInd w:val="0"/>
              <w:spacing w:after="0"/>
              <w:rPr>
                <w:rFonts w:ascii="Times New Roman" w:hAnsi="Times New Roman" w:cs="Times New Roman"/>
                <w:sz w:val="21"/>
                <w:szCs w:val="21"/>
                <w:lang w:val="sr-Latn-RS"/>
              </w:rPr>
            </w:pPr>
            <w:r w:rsidRPr="002C4CB2">
              <w:rPr>
                <w:rFonts w:ascii="Times New Roman" w:hAnsi="Times New Roman" w:cs="Times New Roman"/>
                <w:sz w:val="21"/>
                <w:szCs w:val="21"/>
                <w:lang w:val="de-DE"/>
              </w:rPr>
              <w:t>Klasifika</w:t>
            </w:r>
            <w:r w:rsidRPr="002C4CB2">
              <w:rPr>
                <w:rFonts w:ascii="Times New Roman" w:hAnsi="Times New Roman" w:cs="Times New Roman"/>
                <w:sz w:val="21"/>
                <w:szCs w:val="21"/>
                <w:lang w:val="sr-Latn-RS"/>
              </w:rPr>
              <w:t>cija</w:t>
            </w:r>
            <w:r w:rsidRPr="002C4CB2">
              <w:rPr>
                <w:rFonts w:ascii="Times New Roman" w:hAnsi="Times New Roman" w:cs="Times New Roman"/>
                <w:sz w:val="21"/>
                <w:szCs w:val="21"/>
                <w:vertAlign w:val="superscript"/>
                <w:lang w:val="sr-Latn-RS"/>
              </w:rPr>
              <w:t>1</w:t>
            </w:r>
            <w:r w:rsidRPr="002C4CB2">
              <w:rPr>
                <w:rFonts w:ascii="Times New Roman" w:hAnsi="Times New Roman" w:cs="Times New Roman"/>
                <w:sz w:val="21"/>
                <w:szCs w:val="21"/>
                <w:lang w:val="sr-Latn-RS"/>
              </w:rPr>
              <w:t>u skladu sa Pravilnikom o klasifikaciji, pakovanju, obeležavanju i oglašavanju hemikalija i određenog proizvoda („Sl.glasnik RS“ br.59/10 i 25/11)</w:t>
            </w:r>
          </w:p>
          <w:p w:rsidR="000B3185" w:rsidRPr="002C4CB2" w:rsidRDefault="000B3185" w:rsidP="00C05C3F">
            <w:pPr>
              <w:autoSpaceDE w:val="0"/>
              <w:autoSpaceDN w:val="0"/>
              <w:adjustRightInd w:val="0"/>
              <w:spacing w:after="0"/>
              <w:rPr>
                <w:rFonts w:ascii="Times New Roman" w:hAnsi="Times New Roman" w:cs="Times New Roman"/>
                <w:sz w:val="21"/>
                <w:szCs w:val="21"/>
                <w:lang w:val="sr-Latn-RS"/>
              </w:rPr>
            </w:pPr>
            <w:r w:rsidRPr="002C4CB2">
              <w:rPr>
                <w:rFonts w:ascii="Times New Roman" w:hAnsi="Times New Roman" w:cs="Times New Roman"/>
                <w:sz w:val="21"/>
                <w:szCs w:val="21"/>
                <w:lang w:val="de-DE"/>
              </w:rPr>
              <w:t>Klasifika</w:t>
            </w:r>
            <w:r w:rsidRPr="002C4CB2">
              <w:rPr>
                <w:rFonts w:ascii="Times New Roman" w:hAnsi="Times New Roman" w:cs="Times New Roman"/>
                <w:sz w:val="21"/>
                <w:szCs w:val="21"/>
                <w:lang w:val="sr-Latn-RS"/>
              </w:rPr>
              <w:t>cija</w:t>
            </w:r>
            <w:r w:rsidRPr="002C4CB2">
              <w:rPr>
                <w:rFonts w:ascii="Times New Roman" w:hAnsi="Times New Roman" w:cs="Times New Roman"/>
                <w:sz w:val="21"/>
                <w:szCs w:val="21"/>
                <w:vertAlign w:val="superscript"/>
                <w:lang w:val="sr-Latn-RS"/>
              </w:rPr>
              <w:t>2</w:t>
            </w:r>
            <w:r w:rsidRPr="002C4CB2">
              <w:rPr>
                <w:rFonts w:ascii="Times New Roman" w:hAnsi="Times New Roman" w:cs="Times New Roman"/>
                <w:sz w:val="21"/>
                <w:szCs w:val="21"/>
                <w:lang w:val="sr-Latn-RS"/>
              </w:rPr>
              <w:t>u skladu sa Pravilnikom o klasifikaciji, pakovanju, obeležavanju i oglašavanju hemikalija i određenog proizvoda u skladu sa Globalno harmonizovanim sistemom za klasifikaciju i obeležavanje UN ( „Sl.glasnik RS“ br.64/10 i 26/11).</w:t>
            </w:r>
          </w:p>
          <w:p w:rsidR="00C05C3F" w:rsidRPr="002C4CB2" w:rsidRDefault="00C05C3F" w:rsidP="00C05C3F">
            <w:pPr>
              <w:autoSpaceDE w:val="0"/>
              <w:autoSpaceDN w:val="0"/>
              <w:adjustRightInd w:val="0"/>
              <w:spacing w:after="0"/>
              <w:rPr>
                <w:rFonts w:ascii="Times New Roman" w:hAnsi="Times New Roman" w:cs="Times New Roman"/>
                <w:lang w:val="de-DE"/>
              </w:rPr>
            </w:pPr>
            <w:r w:rsidRPr="002C4CB2">
              <w:rPr>
                <w:rFonts w:ascii="Times New Roman" w:hAnsi="Times New Roman" w:cs="Times New Roman"/>
                <w:lang w:val="de-DE"/>
              </w:rPr>
              <w:t xml:space="preserve">Za pun tekst oznaka rizika i oznaka bezbednosti videti tačku </w:t>
            </w:r>
            <w:r w:rsidR="00324373">
              <w:rPr>
                <w:rFonts w:ascii="Times New Roman" w:hAnsi="Times New Roman" w:cs="Times New Roman"/>
                <w:lang w:val="de-DE"/>
              </w:rPr>
              <w:t>16</w:t>
            </w:r>
            <w:r w:rsidRPr="002C4CB2">
              <w:rPr>
                <w:rFonts w:ascii="Times New Roman" w:hAnsi="Times New Roman" w:cs="Times New Roman"/>
                <w:lang w:val="de-DE"/>
              </w:rPr>
              <w:t>.</w:t>
            </w:r>
          </w:p>
          <w:p w:rsidR="00C05C3F" w:rsidRPr="002C4CB2" w:rsidRDefault="00C05C3F" w:rsidP="00C05C3F">
            <w:pPr>
              <w:autoSpaceDE w:val="0"/>
              <w:autoSpaceDN w:val="0"/>
              <w:adjustRightInd w:val="0"/>
              <w:spacing w:after="0"/>
              <w:rPr>
                <w:rFonts w:ascii="Times New Roman" w:hAnsi="Times New Roman" w:cs="Times New Roman"/>
                <w:lang w:val="de-DE"/>
              </w:rPr>
            </w:pPr>
          </w:p>
          <w:p w:rsidR="00C05C3F" w:rsidRPr="002C4CB2" w:rsidRDefault="00C05C3F" w:rsidP="00C05C3F">
            <w:pPr>
              <w:autoSpaceDE w:val="0"/>
              <w:autoSpaceDN w:val="0"/>
              <w:adjustRightInd w:val="0"/>
              <w:spacing w:after="0"/>
              <w:rPr>
                <w:rFonts w:ascii="Times New Roman" w:hAnsi="Times New Roman" w:cs="Times New Roman"/>
                <w:sz w:val="10"/>
                <w:szCs w:val="10"/>
                <w:lang w:val="de-DE"/>
              </w:rPr>
            </w:pPr>
            <w:r w:rsidRPr="002C4CB2">
              <w:rPr>
                <w:rFonts w:ascii="Times New Roman" w:hAnsi="Times New Roman" w:cs="Times New Roman"/>
                <w:lang w:val="de-DE"/>
              </w:rPr>
              <w:t>Ostale komponente</w:t>
            </w:r>
          </w:p>
        </w:tc>
      </w:tr>
      <w:tr w:rsidR="00C05C3F" w:rsidRPr="002C4CB2" w:rsidTr="00C05C3F">
        <w:trPr>
          <w:trHeight w:val="50"/>
          <w:jc w:val="center"/>
        </w:trPr>
        <w:tc>
          <w:tcPr>
            <w:tcW w:w="2173" w:type="dxa"/>
            <w:tcBorders>
              <w:top w:val="double" w:sz="4" w:space="0" w:color="auto"/>
              <w:left w:val="thinThickSmallGap" w:sz="24" w:space="0" w:color="auto"/>
              <w:bottom w:val="single" w:sz="4" w:space="0" w:color="auto"/>
              <w:right w:val="single" w:sz="4" w:space="0" w:color="auto"/>
            </w:tcBorders>
            <w:vAlign w:val="center"/>
          </w:tcPr>
          <w:p w:rsidR="00C05C3F" w:rsidRPr="002C4CB2" w:rsidRDefault="00C05C3F" w:rsidP="00B22148">
            <w:pPr>
              <w:autoSpaceDE w:val="0"/>
              <w:autoSpaceDN w:val="0"/>
              <w:adjustRightInd w:val="0"/>
              <w:spacing w:after="0"/>
              <w:rPr>
                <w:rFonts w:ascii="Times New Roman" w:hAnsi="Times New Roman" w:cs="Times New Roman"/>
                <w:sz w:val="21"/>
                <w:szCs w:val="21"/>
                <w:lang w:val="de-DE"/>
              </w:rPr>
            </w:pPr>
            <w:r w:rsidRPr="002C4CB2">
              <w:rPr>
                <w:rFonts w:ascii="Times New Roman" w:hAnsi="Times New Roman" w:cs="Times New Roman"/>
                <w:b/>
              </w:rPr>
              <w:t xml:space="preserve">Komponenta </w:t>
            </w:r>
          </w:p>
        </w:tc>
        <w:tc>
          <w:tcPr>
            <w:tcW w:w="2160" w:type="dxa"/>
            <w:gridSpan w:val="2"/>
            <w:tcBorders>
              <w:top w:val="double" w:sz="4" w:space="0" w:color="auto"/>
              <w:left w:val="single" w:sz="4" w:space="0" w:color="auto"/>
              <w:bottom w:val="single" w:sz="4" w:space="0" w:color="auto"/>
              <w:right w:val="single" w:sz="4" w:space="0" w:color="auto"/>
            </w:tcBorders>
            <w:vAlign w:val="center"/>
          </w:tcPr>
          <w:p w:rsidR="00C05C3F" w:rsidRPr="002C4CB2" w:rsidRDefault="00C05C3F" w:rsidP="00792036">
            <w:pPr>
              <w:autoSpaceDE w:val="0"/>
              <w:autoSpaceDN w:val="0"/>
              <w:adjustRightInd w:val="0"/>
              <w:spacing w:after="0"/>
              <w:rPr>
                <w:rFonts w:ascii="Times New Roman" w:hAnsi="Times New Roman" w:cs="Times New Roman"/>
                <w:b/>
                <w:bCs/>
                <w:lang w:val="de-DE"/>
              </w:rPr>
            </w:pPr>
            <w:r w:rsidRPr="002C4CB2">
              <w:rPr>
                <w:rFonts w:ascii="Times New Roman" w:hAnsi="Times New Roman" w:cs="Times New Roman"/>
                <w:b/>
                <w:bCs/>
                <w:lang w:val="de-DE"/>
              </w:rPr>
              <w:t>CAS broj, EC broj</w:t>
            </w:r>
          </w:p>
        </w:tc>
        <w:tc>
          <w:tcPr>
            <w:tcW w:w="1800" w:type="dxa"/>
            <w:tcBorders>
              <w:top w:val="double" w:sz="4" w:space="0" w:color="auto"/>
              <w:left w:val="single" w:sz="4" w:space="0" w:color="auto"/>
              <w:bottom w:val="single" w:sz="4" w:space="0" w:color="auto"/>
              <w:right w:val="single" w:sz="4" w:space="0" w:color="auto"/>
            </w:tcBorders>
            <w:vAlign w:val="center"/>
          </w:tcPr>
          <w:p w:rsidR="00C05C3F" w:rsidRPr="002C4CB2" w:rsidRDefault="00C05C3F" w:rsidP="00792036">
            <w:pPr>
              <w:autoSpaceDE w:val="0"/>
              <w:autoSpaceDN w:val="0"/>
              <w:adjustRightInd w:val="0"/>
              <w:spacing w:after="0"/>
              <w:rPr>
                <w:rFonts w:ascii="Times New Roman" w:hAnsi="Times New Roman" w:cs="Times New Roman"/>
                <w:b/>
                <w:bCs/>
                <w:lang w:val="de-DE"/>
              </w:rPr>
            </w:pPr>
            <w:r w:rsidRPr="002C4CB2">
              <w:rPr>
                <w:rFonts w:ascii="Times New Roman" w:hAnsi="Times New Roman" w:cs="Times New Roman"/>
                <w:b/>
                <w:bCs/>
                <w:lang w:val="de-DE"/>
              </w:rPr>
              <w:t>Klasifikacija</w:t>
            </w:r>
            <w:r w:rsidRPr="002C4CB2">
              <w:rPr>
                <w:rFonts w:ascii="Times New Roman" w:hAnsi="Times New Roman" w:cs="Times New Roman"/>
                <w:b/>
                <w:bCs/>
                <w:vertAlign w:val="superscript"/>
                <w:lang w:val="de-DE"/>
              </w:rPr>
              <w:t>1</w:t>
            </w:r>
          </w:p>
        </w:tc>
        <w:tc>
          <w:tcPr>
            <w:tcW w:w="2880" w:type="dxa"/>
            <w:tcBorders>
              <w:top w:val="double" w:sz="4" w:space="0" w:color="auto"/>
              <w:left w:val="single" w:sz="4" w:space="0" w:color="auto"/>
              <w:bottom w:val="single" w:sz="4" w:space="0" w:color="auto"/>
              <w:right w:val="single" w:sz="4" w:space="0" w:color="auto"/>
            </w:tcBorders>
            <w:vAlign w:val="center"/>
          </w:tcPr>
          <w:p w:rsidR="00C05C3F" w:rsidRPr="002C4CB2" w:rsidRDefault="00C05C3F" w:rsidP="00792036">
            <w:pPr>
              <w:autoSpaceDE w:val="0"/>
              <w:autoSpaceDN w:val="0"/>
              <w:adjustRightInd w:val="0"/>
              <w:spacing w:after="0"/>
              <w:rPr>
                <w:rFonts w:ascii="Times New Roman" w:hAnsi="Times New Roman" w:cs="Times New Roman"/>
                <w:b/>
                <w:bCs/>
                <w:lang w:val="de-DE"/>
              </w:rPr>
            </w:pPr>
            <w:r w:rsidRPr="002C4CB2">
              <w:rPr>
                <w:rFonts w:ascii="Times New Roman" w:hAnsi="Times New Roman" w:cs="Times New Roman"/>
                <w:b/>
                <w:bCs/>
                <w:lang w:val="de-DE"/>
              </w:rPr>
              <w:t>Klasifikacija</w:t>
            </w:r>
            <w:r w:rsidRPr="002C4CB2">
              <w:rPr>
                <w:rFonts w:ascii="Times New Roman" w:hAnsi="Times New Roman" w:cs="Times New Roman"/>
                <w:b/>
                <w:bCs/>
                <w:vertAlign w:val="superscript"/>
                <w:lang w:val="de-DE"/>
              </w:rPr>
              <w:t>2</w:t>
            </w:r>
          </w:p>
        </w:tc>
        <w:tc>
          <w:tcPr>
            <w:tcW w:w="1993" w:type="dxa"/>
            <w:tcBorders>
              <w:top w:val="double" w:sz="4" w:space="0" w:color="auto"/>
              <w:left w:val="single" w:sz="4" w:space="0" w:color="auto"/>
              <w:bottom w:val="single" w:sz="4" w:space="0" w:color="auto"/>
              <w:right w:val="thickThinSmallGap" w:sz="24" w:space="0" w:color="auto"/>
            </w:tcBorders>
            <w:vAlign w:val="center"/>
          </w:tcPr>
          <w:p w:rsidR="00C05C3F" w:rsidRPr="002C4CB2" w:rsidRDefault="00C05C3F" w:rsidP="00B22148">
            <w:pPr>
              <w:autoSpaceDE w:val="0"/>
              <w:autoSpaceDN w:val="0"/>
              <w:adjustRightInd w:val="0"/>
              <w:spacing w:after="0"/>
              <w:rPr>
                <w:rFonts w:ascii="Times New Roman" w:hAnsi="Times New Roman" w:cs="Times New Roman"/>
                <w:sz w:val="21"/>
                <w:szCs w:val="21"/>
                <w:lang w:val="de-DE"/>
              </w:rPr>
            </w:pPr>
            <w:r w:rsidRPr="002C4CB2">
              <w:rPr>
                <w:rFonts w:ascii="Times New Roman" w:hAnsi="Times New Roman" w:cs="Times New Roman"/>
                <w:b/>
              </w:rPr>
              <w:t>Težinski udeo (%)</w:t>
            </w:r>
          </w:p>
        </w:tc>
      </w:tr>
      <w:tr w:rsidR="00C05C3F" w:rsidRPr="002C4CB2" w:rsidTr="003A0023">
        <w:trPr>
          <w:trHeight w:val="50"/>
          <w:jc w:val="center"/>
        </w:trPr>
        <w:tc>
          <w:tcPr>
            <w:tcW w:w="2173" w:type="dxa"/>
            <w:tcBorders>
              <w:top w:val="single" w:sz="4" w:space="0" w:color="auto"/>
              <w:left w:val="thinThickSmallGap" w:sz="24" w:space="0" w:color="auto"/>
              <w:bottom w:val="single" w:sz="4" w:space="0" w:color="auto"/>
              <w:right w:val="single" w:sz="4" w:space="0" w:color="auto"/>
            </w:tcBorders>
            <w:vAlign w:val="center"/>
          </w:tcPr>
          <w:p w:rsidR="00C05C3F" w:rsidRPr="002C4CB2" w:rsidRDefault="00C05C3F" w:rsidP="00B22148">
            <w:pPr>
              <w:autoSpaceDE w:val="0"/>
              <w:autoSpaceDN w:val="0"/>
              <w:adjustRightInd w:val="0"/>
              <w:spacing w:after="0"/>
              <w:rPr>
                <w:rFonts w:ascii="Times New Roman" w:hAnsi="Times New Roman" w:cs="Times New Roman"/>
                <w:sz w:val="21"/>
                <w:szCs w:val="21"/>
                <w:lang w:val="de-DE"/>
              </w:rPr>
            </w:pPr>
            <w:r w:rsidRPr="002C4CB2">
              <w:rPr>
                <w:rFonts w:ascii="Times New Roman" w:hAnsi="Times New Roman" w:cs="Times New Roman"/>
                <w:sz w:val="21"/>
                <w:szCs w:val="21"/>
                <w:lang w:val="de-DE"/>
              </w:rPr>
              <w:t>cellulose</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05C3F" w:rsidRPr="002C4CB2" w:rsidRDefault="00C05C3F" w:rsidP="00C05C3F">
            <w:pPr>
              <w:autoSpaceDE w:val="0"/>
              <w:autoSpaceDN w:val="0"/>
              <w:adjustRightInd w:val="0"/>
              <w:spacing w:after="0"/>
              <w:rPr>
                <w:rFonts w:ascii="Times New Roman" w:hAnsi="Times New Roman" w:cs="Times New Roman"/>
                <w:sz w:val="21"/>
                <w:szCs w:val="21"/>
                <w:lang w:val="de-DE"/>
              </w:rPr>
            </w:pPr>
            <w:r w:rsidRPr="002C4CB2">
              <w:rPr>
                <w:rFonts w:ascii="Times New Roman" w:hAnsi="Times New Roman" w:cs="Times New Roman"/>
                <w:sz w:val="21"/>
                <w:szCs w:val="21"/>
                <w:lang w:val="de-DE"/>
              </w:rPr>
              <w:t>9004-34-6</w:t>
            </w:r>
          </w:p>
          <w:p w:rsidR="00C05C3F" w:rsidRPr="002C4CB2" w:rsidRDefault="00C05C3F" w:rsidP="00C05C3F">
            <w:pPr>
              <w:autoSpaceDE w:val="0"/>
              <w:autoSpaceDN w:val="0"/>
              <w:adjustRightInd w:val="0"/>
              <w:spacing w:after="0"/>
              <w:rPr>
                <w:rFonts w:ascii="Times New Roman" w:hAnsi="Times New Roman" w:cs="Times New Roman"/>
                <w:sz w:val="21"/>
                <w:szCs w:val="21"/>
                <w:lang w:val="de-DE"/>
              </w:rPr>
            </w:pPr>
            <w:r w:rsidRPr="002C4CB2">
              <w:rPr>
                <w:rFonts w:ascii="Times New Roman" w:hAnsi="Times New Roman" w:cs="Times New Roman"/>
                <w:sz w:val="21"/>
                <w:szCs w:val="21"/>
                <w:lang w:val="de-DE"/>
              </w:rPr>
              <w:t>232-674-9</w:t>
            </w:r>
          </w:p>
        </w:tc>
        <w:tc>
          <w:tcPr>
            <w:tcW w:w="1800" w:type="dxa"/>
            <w:tcBorders>
              <w:top w:val="single" w:sz="4" w:space="0" w:color="auto"/>
              <w:left w:val="single" w:sz="4" w:space="0" w:color="auto"/>
              <w:bottom w:val="single" w:sz="4" w:space="0" w:color="auto"/>
              <w:right w:val="single" w:sz="4" w:space="0" w:color="auto"/>
            </w:tcBorders>
            <w:vAlign w:val="center"/>
          </w:tcPr>
          <w:p w:rsidR="00C05C3F" w:rsidRPr="002C4CB2" w:rsidRDefault="003A0023" w:rsidP="003A0023">
            <w:pPr>
              <w:autoSpaceDE w:val="0"/>
              <w:autoSpaceDN w:val="0"/>
              <w:adjustRightInd w:val="0"/>
              <w:spacing w:after="0"/>
              <w:jc w:val="center"/>
              <w:rPr>
                <w:rFonts w:ascii="Times New Roman" w:hAnsi="Times New Roman" w:cs="Times New Roman"/>
                <w:sz w:val="21"/>
                <w:szCs w:val="21"/>
                <w:lang w:val="de-DE"/>
              </w:rPr>
            </w:pPr>
            <w:r w:rsidRPr="002C4CB2">
              <w:rPr>
                <w:rFonts w:ascii="Times New Roman" w:hAnsi="Times New Roman" w:cs="Times New Roman"/>
                <w:sz w:val="21"/>
                <w:szCs w:val="21"/>
                <w:lang w:val="de-DE"/>
              </w:rPr>
              <w:t>-</w:t>
            </w:r>
          </w:p>
        </w:tc>
        <w:tc>
          <w:tcPr>
            <w:tcW w:w="2880" w:type="dxa"/>
            <w:tcBorders>
              <w:top w:val="single" w:sz="4" w:space="0" w:color="auto"/>
              <w:left w:val="single" w:sz="4" w:space="0" w:color="auto"/>
              <w:bottom w:val="single" w:sz="4" w:space="0" w:color="auto"/>
              <w:right w:val="single" w:sz="4" w:space="0" w:color="auto"/>
            </w:tcBorders>
            <w:vAlign w:val="center"/>
          </w:tcPr>
          <w:p w:rsidR="00C05C3F" w:rsidRPr="002C4CB2" w:rsidRDefault="003A0023" w:rsidP="003A0023">
            <w:pPr>
              <w:autoSpaceDE w:val="0"/>
              <w:autoSpaceDN w:val="0"/>
              <w:adjustRightInd w:val="0"/>
              <w:spacing w:after="0"/>
              <w:jc w:val="center"/>
              <w:rPr>
                <w:rFonts w:ascii="Times New Roman" w:hAnsi="Times New Roman" w:cs="Times New Roman"/>
                <w:sz w:val="21"/>
                <w:szCs w:val="21"/>
                <w:lang w:val="de-DE"/>
              </w:rPr>
            </w:pPr>
            <w:r w:rsidRPr="002C4CB2">
              <w:rPr>
                <w:rFonts w:ascii="Times New Roman" w:hAnsi="Times New Roman" w:cs="Times New Roman"/>
                <w:sz w:val="21"/>
                <w:szCs w:val="21"/>
                <w:lang w:val="de-DE"/>
              </w:rPr>
              <w:t>-</w:t>
            </w:r>
          </w:p>
        </w:tc>
        <w:tc>
          <w:tcPr>
            <w:tcW w:w="1993" w:type="dxa"/>
            <w:tcBorders>
              <w:top w:val="single" w:sz="4" w:space="0" w:color="auto"/>
              <w:left w:val="single" w:sz="4" w:space="0" w:color="auto"/>
              <w:bottom w:val="single" w:sz="4" w:space="0" w:color="auto"/>
              <w:right w:val="thickThinSmallGap" w:sz="24" w:space="0" w:color="auto"/>
            </w:tcBorders>
            <w:vAlign w:val="center"/>
          </w:tcPr>
          <w:p w:rsidR="00C05C3F" w:rsidRPr="002C4CB2" w:rsidRDefault="003A0023" w:rsidP="003A0023">
            <w:pPr>
              <w:autoSpaceDE w:val="0"/>
              <w:autoSpaceDN w:val="0"/>
              <w:adjustRightInd w:val="0"/>
              <w:spacing w:after="0"/>
              <w:jc w:val="center"/>
              <w:rPr>
                <w:rFonts w:ascii="Times New Roman" w:hAnsi="Times New Roman" w:cs="Times New Roman"/>
                <w:sz w:val="21"/>
                <w:szCs w:val="21"/>
                <w:lang w:val="de-DE"/>
              </w:rPr>
            </w:pPr>
            <w:r w:rsidRPr="002C4CB2">
              <w:rPr>
                <w:rFonts w:ascii="Times New Roman" w:hAnsi="Times New Roman" w:cs="Times New Roman"/>
              </w:rPr>
              <w:t>&gt;= 1 -&lt; 5</w:t>
            </w:r>
          </w:p>
        </w:tc>
      </w:tr>
      <w:tr w:rsidR="003A0023" w:rsidRPr="002C4CB2" w:rsidTr="00510362">
        <w:trPr>
          <w:trHeight w:val="50"/>
          <w:jc w:val="center"/>
        </w:trPr>
        <w:tc>
          <w:tcPr>
            <w:tcW w:w="11006" w:type="dxa"/>
            <w:gridSpan w:val="6"/>
            <w:tcBorders>
              <w:top w:val="double" w:sz="4" w:space="0" w:color="auto"/>
              <w:left w:val="thinThickSmallGap" w:sz="24" w:space="0" w:color="auto"/>
              <w:bottom w:val="single" w:sz="4" w:space="0" w:color="auto"/>
              <w:right w:val="thickThinSmallGap" w:sz="24" w:space="0" w:color="auto"/>
            </w:tcBorders>
            <w:vAlign w:val="center"/>
          </w:tcPr>
          <w:p w:rsidR="003A0023" w:rsidRPr="002C4CB2" w:rsidRDefault="003A0023" w:rsidP="003A0023">
            <w:pPr>
              <w:autoSpaceDE w:val="0"/>
              <w:autoSpaceDN w:val="0"/>
              <w:adjustRightInd w:val="0"/>
              <w:spacing w:after="0"/>
              <w:jc w:val="center"/>
              <w:rPr>
                <w:rFonts w:ascii="Times New Roman" w:hAnsi="Times New Roman" w:cs="Times New Roman"/>
              </w:rPr>
            </w:pPr>
          </w:p>
        </w:tc>
      </w:tr>
      <w:tr w:rsidR="00C464FB" w:rsidRPr="002C4CB2" w:rsidTr="000B3185">
        <w:trPr>
          <w:trHeight w:val="465"/>
          <w:jc w:val="center"/>
        </w:trPr>
        <w:tc>
          <w:tcPr>
            <w:tcW w:w="11006" w:type="dxa"/>
            <w:gridSpan w:val="6"/>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C464FB" w:rsidRPr="002C4CB2" w:rsidRDefault="00C464FB" w:rsidP="000E3E04">
            <w:pPr>
              <w:autoSpaceDE w:val="0"/>
              <w:autoSpaceDN w:val="0"/>
              <w:adjustRightInd w:val="0"/>
              <w:spacing w:after="0" w:line="240" w:lineRule="auto"/>
              <w:rPr>
                <w:rFonts w:ascii="Times New Roman" w:hAnsi="Times New Roman" w:cs="Times New Roman"/>
                <w:sz w:val="24"/>
                <w:szCs w:val="24"/>
                <w:lang w:val="de-DE"/>
              </w:rPr>
            </w:pPr>
            <w:r w:rsidRPr="002C4CB2">
              <w:rPr>
                <w:rFonts w:ascii="Times New Roman" w:hAnsi="Times New Roman" w:cs="Times New Roman"/>
                <w:b/>
                <w:bCs/>
                <w:sz w:val="24"/>
                <w:szCs w:val="24"/>
              </w:rPr>
              <w:t>4. MERE PRVE POMOĆI</w:t>
            </w:r>
          </w:p>
        </w:tc>
      </w:tr>
      <w:tr w:rsidR="00DA295D" w:rsidRPr="002C4CB2" w:rsidTr="003A0023">
        <w:trPr>
          <w:trHeight w:val="465"/>
          <w:jc w:val="center"/>
        </w:trPr>
        <w:tc>
          <w:tcPr>
            <w:tcW w:w="4063" w:type="dxa"/>
            <w:gridSpan w:val="2"/>
            <w:tcBorders>
              <w:top w:val="single" w:sz="4" w:space="0" w:color="auto"/>
              <w:left w:val="thinThickSmallGap" w:sz="24" w:space="0" w:color="auto"/>
              <w:bottom w:val="nil"/>
              <w:right w:val="single" w:sz="4" w:space="0" w:color="auto"/>
            </w:tcBorders>
            <w:vAlign w:val="center"/>
          </w:tcPr>
          <w:p w:rsidR="00DA295D" w:rsidRPr="002C4CB2" w:rsidRDefault="00764709" w:rsidP="005979D5">
            <w:pPr>
              <w:autoSpaceDE w:val="0"/>
              <w:autoSpaceDN w:val="0"/>
              <w:adjustRightInd w:val="0"/>
              <w:rPr>
                <w:rFonts w:ascii="Times New Roman" w:hAnsi="Times New Roman" w:cs="Times New Roman"/>
                <w:lang w:val="de-DE"/>
              </w:rPr>
            </w:pPr>
            <w:r w:rsidRPr="002C4CB2">
              <w:rPr>
                <w:rFonts w:ascii="Times New Roman" w:hAnsi="Times New Roman" w:cs="Times New Roman"/>
                <w:b/>
                <w:bCs/>
              </w:rPr>
              <w:t>4.1. Opis mera prve pomoći:</w:t>
            </w:r>
          </w:p>
        </w:tc>
        <w:tc>
          <w:tcPr>
            <w:tcW w:w="6943" w:type="dxa"/>
            <w:gridSpan w:val="4"/>
            <w:tcBorders>
              <w:top w:val="single" w:sz="4" w:space="0" w:color="auto"/>
              <w:left w:val="single" w:sz="4" w:space="0" w:color="auto"/>
              <w:bottom w:val="nil"/>
              <w:right w:val="thickThinSmallGap" w:sz="24" w:space="0" w:color="auto"/>
            </w:tcBorders>
            <w:vAlign w:val="center"/>
          </w:tcPr>
          <w:p w:rsidR="00DA295D" w:rsidRPr="002C4CB2" w:rsidRDefault="003A0023" w:rsidP="003A0023">
            <w:pPr>
              <w:autoSpaceDE w:val="0"/>
              <w:autoSpaceDN w:val="0"/>
              <w:adjustRightInd w:val="0"/>
              <w:spacing w:after="0"/>
              <w:rPr>
                <w:rFonts w:ascii="Times New Roman" w:hAnsi="Times New Roman" w:cs="Times New Roman"/>
                <w:lang w:val="de-DE"/>
              </w:rPr>
            </w:pPr>
            <w:r w:rsidRPr="002C4CB2">
              <w:rPr>
                <w:rFonts w:ascii="Times New Roman" w:hAnsi="Times New Roman" w:cs="Times New Roman"/>
                <w:lang w:val="de-DE"/>
              </w:rPr>
              <w:t>Udaljiti se od zone opasnosti. Pokazati ovaj bezbednosni list u prisustvu lekara.</w:t>
            </w:r>
          </w:p>
        </w:tc>
      </w:tr>
      <w:tr w:rsidR="00B22148" w:rsidRPr="002C4CB2" w:rsidTr="003A0023">
        <w:trPr>
          <w:trHeight w:val="465"/>
          <w:jc w:val="center"/>
        </w:trPr>
        <w:tc>
          <w:tcPr>
            <w:tcW w:w="4063" w:type="dxa"/>
            <w:gridSpan w:val="2"/>
            <w:tcBorders>
              <w:top w:val="nil"/>
              <w:left w:val="thinThickSmallGap" w:sz="24" w:space="0" w:color="auto"/>
              <w:bottom w:val="nil"/>
              <w:right w:val="single" w:sz="4" w:space="0" w:color="auto"/>
            </w:tcBorders>
          </w:tcPr>
          <w:p w:rsidR="00B22148" w:rsidRPr="002C4CB2" w:rsidRDefault="00B22148" w:rsidP="005377C2">
            <w:pPr>
              <w:autoSpaceDE w:val="0"/>
              <w:autoSpaceDN w:val="0"/>
              <w:adjustRightInd w:val="0"/>
              <w:spacing w:after="0"/>
              <w:jc w:val="right"/>
              <w:rPr>
                <w:rFonts w:ascii="Times New Roman" w:hAnsi="Times New Roman" w:cs="Times New Roman"/>
                <w:lang w:val="de-DE"/>
              </w:rPr>
            </w:pPr>
            <w:r w:rsidRPr="002C4CB2">
              <w:rPr>
                <w:rFonts w:ascii="Times New Roman" w:hAnsi="Times New Roman" w:cs="Times New Roman"/>
                <w:b/>
                <w:i/>
              </w:rPr>
              <w:t>Nakon udisanja</w:t>
            </w:r>
            <w:r w:rsidRPr="002C4CB2">
              <w:rPr>
                <w:rFonts w:ascii="Times New Roman" w:hAnsi="Times New Roman" w:cs="Times New Roman"/>
                <w:i/>
              </w:rPr>
              <w:t>:</w:t>
            </w:r>
          </w:p>
        </w:tc>
        <w:tc>
          <w:tcPr>
            <w:tcW w:w="6943" w:type="dxa"/>
            <w:gridSpan w:val="4"/>
            <w:tcBorders>
              <w:top w:val="nil"/>
              <w:left w:val="single" w:sz="4" w:space="0" w:color="auto"/>
              <w:bottom w:val="nil"/>
              <w:right w:val="thickThinSmallGap" w:sz="24" w:space="0" w:color="auto"/>
            </w:tcBorders>
          </w:tcPr>
          <w:p w:rsidR="00B22148" w:rsidRPr="002C4CB2" w:rsidRDefault="00B22148" w:rsidP="00E73705">
            <w:pPr>
              <w:autoSpaceDE w:val="0"/>
              <w:autoSpaceDN w:val="0"/>
              <w:adjustRightInd w:val="0"/>
              <w:spacing w:after="0"/>
              <w:jc w:val="both"/>
              <w:rPr>
                <w:rFonts w:ascii="Times New Roman" w:hAnsi="Times New Roman" w:cs="Times New Roman"/>
                <w:lang w:val="de-DE"/>
              </w:rPr>
            </w:pPr>
            <w:r w:rsidRPr="002C4CB2">
              <w:rPr>
                <w:rFonts w:ascii="Times New Roman" w:hAnsi="Times New Roman" w:cs="Times New Roman"/>
              </w:rPr>
              <w:t>Osobu izvesti na svež vazduh u slučaju nenamernog udisanja prašine ili isparenja od pregrejanog proizvoda ili sagorevanja. Ukoliko ostanu simptomi konsultovati lekara.</w:t>
            </w:r>
          </w:p>
        </w:tc>
      </w:tr>
      <w:tr w:rsidR="00B22148" w:rsidRPr="002C4CB2" w:rsidTr="003A0023">
        <w:trPr>
          <w:trHeight w:val="465"/>
          <w:jc w:val="center"/>
        </w:trPr>
        <w:tc>
          <w:tcPr>
            <w:tcW w:w="4063" w:type="dxa"/>
            <w:gridSpan w:val="2"/>
            <w:tcBorders>
              <w:top w:val="nil"/>
              <w:left w:val="thinThickSmallGap" w:sz="24" w:space="0" w:color="auto"/>
              <w:bottom w:val="nil"/>
              <w:right w:val="single" w:sz="4" w:space="0" w:color="auto"/>
            </w:tcBorders>
          </w:tcPr>
          <w:p w:rsidR="00B22148" w:rsidRPr="002C4CB2" w:rsidRDefault="00B22148" w:rsidP="005377C2">
            <w:pPr>
              <w:autoSpaceDE w:val="0"/>
              <w:autoSpaceDN w:val="0"/>
              <w:adjustRightInd w:val="0"/>
              <w:spacing w:after="0"/>
              <w:jc w:val="right"/>
              <w:rPr>
                <w:rFonts w:ascii="Times New Roman" w:hAnsi="Times New Roman" w:cs="Times New Roman"/>
                <w:lang w:val="de-DE"/>
              </w:rPr>
            </w:pPr>
            <w:r w:rsidRPr="002C4CB2">
              <w:rPr>
                <w:rFonts w:ascii="Times New Roman" w:hAnsi="Times New Roman" w:cs="Times New Roman"/>
                <w:b/>
                <w:i/>
              </w:rPr>
              <w:t>Nakon dodira s kožom</w:t>
            </w:r>
            <w:r w:rsidRPr="002C4CB2">
              <w:rPr>
                <w:rFonts w:ascii="Times New Roman" w:hAnsi="Times New Roman" w:cs="Times New Roman"/>
                <w:b/>
              </w:rPr>
              <w:t>:</w:t>
            </w:r>
          </w:p>
        </w:tc>
        <w:tc>
          <w:tcPr>
            <w:tcW w:w="6943" w:type="dxa"/>
            <w:gridSpan w:val="4"/>
            <w:tcBorders>
              <w:top w:val="nil"/>
              <w:left w:val="single" w:sz="4" w:space="0" w:color="auto"/>
              <w:bottom w:val="nil"/>
              <w:right w:val="thickThinSmallGap" w:sz="24" w:space="0" w:color="auto"/>
            </w:tcBorders>
          </w:tcPr>
          <w:p w:rsidR="00B22148" w:rsidRPr="002C4CB2" w:rsidRDefault="00B22148" w:rsidP="00E73705">
            <w:pPr>
              <w:autoSpaceDE w:val="0"/>
              <w:autoSpaceDN w:val="0"/>
              <w:adjustRightInd w:val="0"/>
              <w:spacing w:after="0"/>
              <w:jc w:val="both"/>
              <w:rPr>
                <w:rFonts w:ascii="Times New Roman" w:hAnsi="Times New Roman" w:cs="Times New Roman"/>
                <w:lang w:val="de-DE"/>
              </w:rPr>
            </w:pPr>
            <w:r w:rsidRPr="002C4CB2">
              <w:rPr>
                <w:rFonts w:ascii="Times New Roman" w:hAnsi="Times New Roman" w:cs="Times New Roman"/>
              </w:rPr>
              <w:t xml:space="preserve">Skinuti odmah kontaminiranu odeću i obuću. Isprati kožu sa dosta vode i sapuna. </w:t>
            </w:r>
          </w:p>
        </w:tc>
      </w:tr>
      <w:tr w:rsidR="00B22148" w:rsidRPr="002C4CB2" w:rsidTr="003A0023">
        <w:trPr>
          <w:trHeight w:val="465"/>
          <w:jc w:val="center"/>
        </w:trPr>
        <w:tc>
          <w:tcPr>
            <w:tcW w:w="4063" w:type="dxa"/>
            <w:gridSpan w:val="2"/>
            <w:tcBorders>
              <w:top w:val="nil"/>
              <w:left w:val="thinThickSmallGap" w:sz="24" w:space="0" w:color="auto"/>
              <w:bottom w:val="nil"/>
              <w:right w:val="single" w:sz="4" w:space="0" w:color="auto"/>
            </w:tcBorders>
          </w:tcPr>
          <w:p w:rsidR="00B22148" w:rsidRPr="002C4CB2" w:rsidRDefault="00B22148" w:rsidP="005377C2">
            <w:pPr>
              <w:autoSpaceDE w:val="0"/>
              <w:autoSpaceDN w:val="0"/>
              <w:adjustRightInd w:val="0"/>
              <w:spacing w:after="0"/>
              <w:jc w:val="right"/>
              <w:rPr>
                <w:rFonts w:ascii="Times New Roman" w:hAnsi="Times New Roman" w:cs="Times New Roman"/>
                <w:lang w:val="de-DE"/>
              </w:rPr>
            </w:pPr>
            <w:r w:rsidRPr="002C4CB2">
              <w:rPr>
                <w:rFonts w:ascii="Times New Roman" w:hAnsi="Times New Roman" w:cs="Times New Roman"/>
                <w:b/>
                <w:i/>
              </w:rPr>
              <w:t>Nakon dodira s očima:</w:t>
            </w:r>
          </w:p>
        </w:tc>
        <w:tc>
          <w:tcPr>
            <w:tcW w:w="6943" w:type="dxa"/>
            <w:gridSpan w:val="4"/>
            <w:tcBorders>
              <w:top w:val="nil"/>
              <w:left w:val="single" w:sz="4" w:space="0" w:color="auto"/>
              <w:bottom w:val="nil"/>
              <w:right w:val="thickThinSmallGap" w:sz="24" w:space="0" w:color="auto"/>
            </w:tcBorders>
          </w:tcPr>
          <w:p w:rsidR="00B22148" w:rsidRPr="002C4CB2" w:rsidRDefault="008349A0" w:rsidP="008349A0">
            <w:pPr>
              <w:autoSpaceDE w:val="0"/>
              <w:autoSpaceDN w:val="0"/>
              <w:adjustRightInd w:val="0"/>
              <w:spacing w:after="0"/>
              <w:jc w:val="both"/>
              <w:rPr>
                <w:rFonts w:ascii="Times New Roman" w:hAnsi="Times New Roman" w:cs="Times New Roman"/>
                <w:lang w:val="de-DE"/>
              </w:rPr>
            </w:pPr>
            <w:r w:rsidRPr="002C4CB2">
              <w:rPr>
                <w:rFonts w:ascii="Times New Roman" w:hAnsi="Times New Roman" w:cs="Times New Roman"/>
              </w:rPr>
              <w:t>Radi predostrožnosti isprati oči vodom. Ukloniti kontaktna sočiva. Zaštiti nepovređeno oko. Držati oko širom otvoreno u toku ispiranja.</w:t>
            </w:r>
          </w:p>
        </w:tc>
      </w:tr>
      <w:tr w:rsidR="00B22148" w:rsidRPr="002C4CB2" w:rsidTr="003A0023">
        <w:trPr>
          <w:trHeight w:val="465"/>
          <w:jc w:val="center"/>
        </w:trPr>
        <w:tc>
          <w:tcPr>
            <w:tcW w:w="4063" w:type="dxa"/>
            <w:gridSpan w:val="2"/>
            <w:tcBorders>
              <w:top w:val="nil"/>
              <w:left w:val="thinThickSmallGap" w:sz="24" w:space="0" w:color="auto"/>
              <w:bottom w:val="single" w:sz="4" w:space="0" w:color="auto"/>
              <w:right w:val="single" w:sz="4" w:space="0" w:color="auto"/>
            </w:tcBorders>
          </w:tcPr>
          <w:p w:rsidR="00B22148" w:rsidRPr="002C4CB2" w:rsidRDefault="00B22148" w:rsidP="005377C2">
            <w:pPr>
              <w:autoSpaceDE w:val="0"/>
              <w:autoSpaceDN w:val="0"/>
              <w:adjustRightInd w:val="0"/>
              <w:spacing w:after="0"/>
              <w:jc w:val="right"/>
              <w:rPr>
                <w:rFonts w:ascii="Times New Roman" w:hAnsi="Times New Roman" w:cs="Times New Roman"/>
                <w:b/>
                <w:i/>
              </w:rPr>
            </w:pPr>
            <w:r w:rsidRPr="002C4CB2">
              <w:rPr>
                <w:rFonts w:ascii="Times New Roman" w:hAnsi="Times New Roman" w:cs="Times New Roman"/>
                <w:b/>
                <w:i/>
              </w:rPr>
              <w:t>Nakon gutanja:</w:t>
            </w:r>
          </w:p>
        </w:tc>
        <w:tc>
          <w:tcPr>
            <w:tcW w:w="6943" w:type="dxa"/>
            <w:gridSpan w:val="4"/>
            <w:tcBorders>
              <w:top w:val="nil"/>
              <w:left w:val="single" w:sz="4" w:space="0" w:color="auto"/>
              <w:bottom w:val="single" w:sz="4" w:space="0" w:color="auto"/>
              <w:right w:val="thickThinSmallGap" w:sz="24" w:space="0" w:color="auto"/>
            </w:tcBorders>
          </w:tcPr>
          <w:p w:rsidR="00B22148" w:rsidRPr="002C4CB2" w:rsidRDefault="00B22148" w:rsidP="008349A0">
            <w:pPr>
              <w:autoSpaceDE w:val="0"/>
              <w:autoSpaceDN w:val="0"/>
              <w:adjustRightInd w:val="0"/>
              <w:spacing w:after="0"/>
              <w:jc w:val="both"/>
              <w:rPr>
                <w:rFonts w:ascii="Times New Roman" w:hAnsi="Times New Roman" w:cs="Times New Roman"/>
              </w:rPr>
            </w:pPr>
            <w:r w:rsidRPr="002C4CB2">
              <w:rPr>
                <w:rFonts w:ascii="Times New Roman" w:hAnsi="Times New Roman" w:cs="Times New Roman"/>
              </w:rPr>
              <w:t xml:space="preserve">Isprati vodom usta, a zatim piti velike količine vode. Ne davati </w:t>
            </w:r>
            <w:proofErr w:type="gramStart"/>
            <w:r w:rsidRPr="002C4CB2">
              <w:rPr>
                <w:rFonts w:ascii="Times New Roman" w:hAnsi="Times New Roman" w:cs="Times New Roman"/>
              </w:rPr>
              <w:t>mleko  niti</w:t>
            </w:r>
            <w:proofErr w:type="gramEnd"/>
            <w:r w:rsidRPr="002C4CB2">
              <w:rPr>
                <w:rFonts w:ascii="Times New Roman" w:hAnsi="Times New Roman" w:cs="Times New Roman"/>
              </w:rPr>
              <w:t xml:space="preserve"> alkoholna pi</w:t>
            </w:r>
            <w:r w:rsidR="008349A0" w:rsidRPr="002C4CB2">
              <w:rPr>
                <w:rFonts w:ascii="Times New Roman" w:hAnsi="Times New Roman" w:cs="Times New Roman"/>
              </w:rPr>
              <w:t>ć</w:t>
            </w:r>
            <w:r w:rsidRPr="002C4CB2">
              <w:rPr>
                <w:rFonts w:ascii="Times New Roman" w:hAnsi="Times New Roman" w:cs="Times New Roman"/>
              </w:rPr>
              <w:t>a. Nikada ne stavljati ništa u usta onesvešćenoj osobi. Potražiti pomoć lekara.</w:t>
            </w:r>
          </w:p>
        </w:tc>
      </w:tr>
      <w:tr w:rsidR="00764709" w:rsidRPr="002C4CB2" w:rsidTr="003A0023">
        <w:trPr>
          <w:trHeight w:val="465"/>
          <w:jc w:val="center"/>
        </w:trPr>
        <w:tc>
          <w:tcPr>
            <w:tcW w:w="4063" w:type="dxa"/>
            <w:gridSpan w:val="2"/>
            <w:tcBorders>
              <w:top w:val="single" w:sz="4" w:space="0" w:color="auto"/>
              <w:left w:val="thinThickSmallGap" w:sz="24" w:space="0" w:color="auto"/>
              <w:bottom w:val="single" w:sz="4" w:space="0" w:color="auto"/>
              <w:right w:val="single" w:sz="4" w:space="0" w:color="auto"/>
            </w:tcBorders>
            <w:vAlign w:val="center"/>
          </w:tcPr>
          <w:p w:rsidR="00764709" w:rsidRPr="002C4CB2" w:rsidRDefault="00764709" w:rsidP="002A62CE">
            <w:pPr>
              <w:autoSpaceDE w:val="0"/>
              <w:autoSpaceDN w:val="0"/>
              <w:adjustRightInd w:val="0"/>
              <w:spacing w:after="0"/>
              <w:rPr>
                <w:rFonts w:ascii="Times New Roman" w:hAnsi="Times New Roman" w:cs="Times New Roman"/>
                <w:b/>
                <w:i/>
              </w:rPr>
            </w:pPr>
            <w:r w:rsidRPr="002C4CB2">
              <w:rPr>
                <w:rFonts w:ascii="Times New Roman" w:hAnsi="Times New Roman" w:cs="Times New Roman"/>
                <w:b/>
                <w:bCs/>
              </w:rPr>
              <w:t>4.2. Najvažniji simptomi i efekti, akutni i odloženi :</w:t>
            </w:r>
          </w:p>
        </w:tc>
        <w:tc>
          <w:tcPr>
            <w:tcW w:w="6943" w:type="dxa"/>
            <w:gridSpan w:val="4"/>
            <w:tcBorders>
              <w:top w:val="single" w:sz="4" w:space="0" w:color="auto"/>
              <w:left w:val="single" w:sz="4" w:space="0" w:color="auto"/>
              <w:bottom w:val="single" w:sz="4" w:space="0" w:color="auto"/>
              <w:right w:val="thickThinSmallGap" w:sz="24" w:space="0" w:color="auto"/>
            </w:tcBorders>
            <w:vAlign w:val="center"/>
          </w:tcPr>
          <w:p w:rsidR="00764709" w:rsidRPr="002C4CB2" w:rsidRDefault="003A0023" w:rsidP="003A0023">
            <w:pPr>
              <w:autoSpaceDE w:val="0"/>
              <w:autoSpaceDN w:val="0"/>
              <w:adjustRightInd w:val="0"/>
              <w:spacing w:after="0"/>
              <w:rPr>
                <w:rFonts w:ascii="Times New Roman" w:hAnsi="Times New Roman" w:cs="Times New Roman"/>
              </w:rPr>
            </w:pPr>
            <w:r w:rsidRPr="002C4CB2">
              <w:rPr>
                <w:rFonts w:ascii="Times New Roman" w:hAnsi="Times New Roman" w:cs="Times New Roman"/>
                <w:lang w:val="de-DE"/>
              </w:rPr>
              <w:t>Alergijske reakcije.</w:t>
            </w:r>
          </w:p>
        </w:tc>
      </w:tr>
      <w:tr w:rsidR="00764709" w:rsidRPr="002C4CB2" w:rsidTr="003A0023">
        <w:trPr>
          <w:trHeight w:val="465"/>
          <w:jc w:val="center"/>
        </w:trPr>
        <w:tc>
          <w:tcPr>
            <w:tcW w:w="4063" w:type="dxa"/>
            <w:gridSpan w:val="2"/>
            <w:tcBorders>
              <w:top w:val="single" w:sz="4" w:space="0" w:color="auto"/>
              <w:left w:val="thinThickSmallGap" w:sz="24" w:space="0" w:color="auto"/>
              <w:bottom w:val="single" w:sz="4" w:space="0" w:color="auto"/>
              <w:right w:val="single" w:sz="4" w:space="0" w:color="auto"/>
            </w:tcBorders>
            <w:vAlign w:val="center"/>
          </w:tcPr>
          <w:p w:rsidR="00764709" w:rsidRPr="002C4CB2" w:rsidRDefault="00764709" w:rsidP="002A62CE">
            <w:pPr>
              <w:autoSpaceDE w:val="0"/>
              <w:autoSpaceDN w:val="0"/>
              <w:adjustRightInd w:val="0"/>
              <w:spacing w:after="0"/>
              <w:rPr>
                <w:rFonts w:ascii="Times New Roman" w:hAnsi="Times New Roman" w:cs="Times New Roman"/>
                <w:b/>
                <w:i/>
              </w:rPr>
            </w:pPr>
            <w:r w:rsidRPr="002C4CB2">
              <w:rPr>
                <w:rFonts w:ascii="Times New Roman" w:hAnsi="Times New Roman" w:cs="Times New Roman"/>
                <w:b/>
                <w:bCs/>
                <w:lang w:val="de-DE"/>
              </w:rPr>
              <w:t>4.3. Hitna medicinska pomoć i poseban tretman:</w:t>
            </w:r>
          </w:p>
        </w:tc>
        <w:tc>
          <w:tcPr>
            <w:tcW w:w="6943" w:type="dxa"/>
            <w:gridSpan w:val="4"/>
            <w:tcBorders>
              <w:top w:val="single" w:sz="4" w:space="0" w:color="auto"/>
              <w:left w:val="single" w:sz="4" w:space="0" w:color="auto"/>
              <w:bottom w:val="single" w:sz="4" w:space="0" w:color="auto"/>
              <w:right w:val="thickThinSmallGap" w:sz="24" w:space="0" w:color="auto"/>
            </w:tcBorders>
            <w:vAlign w:val="center"/>
          </w:tcPr>
          <w:p w:rsidR="00764709" w:rsidRPr="002C4CB2" w:rsidRDefault="008349A0" w:rsidP="00374134">
            <w:pPr>
              <w:autoSpaceDE w:val="0"/>
              <w:autoSpaceDN w:val="0"/>
              <w:adjustRightInd w:val="0"/>
              <w:spacing w:after="0"/>
              <w:rPr>
                <w:rFonts w:ascii="Times New Roman" w:hAnsi="Times New Roman" w:cs="Times New Roman"/>
              </w:rPr>
            </w:pPr>
            <w:r w:rsidRPr="002C4CB2">
              <w:rPr>
                <w:rFonts w:ascii="Times New Roman" w:hAnsi="Times New Roman" w:cs="Times New Roman"/>
                <w:lang w:val="de-DE"/>
              </w:rPr>
              <w:t>Tretirati po simptomima</w:t>
            </w:r>
            <w:r w:rsidR="00B22148" w:rsidRPr="002C4CB2">
              <w:rPr>
                <w:rFonts w:ascii="Times New Roman" w:hAnsi="Times New Roman" w:cs="Times New Roman"/>
                <w:lang w:val="de-DE"/>
              </w:rPr>
              <w:t>.</w:t>
            </w:r>
          </w:p>
        </w:tc>
      </w:tr>
      <w:tr w:rsidR="00764709" w:rsidRPr="002C4CB2" w:rsidTr="0071109E">
        <w:trPr>
          <w:trHeight w:val="465"/>
          <w:jc w:val="center"/>
        </w:trPr>
        <w:tc>
          <w:tcPr>
            <w:tcW w:w="11006" w:type="dxa"/>
            <w:gridSpan w:val="6"/>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764709" w:rsidRPr="002C4CB2" w:rsidRDefault="00764709" w:rsidP="002A62CE">
            <w:pPr>
              <w:autoSpaceDE w:val="0"/>
              <w:autoSpaceDN w:val="0"/>
              <w:adjustRightInd w:val="0"/>
              <w:spacing w:after="0"/>
              <w:rPr>
                <w:rFonts w:ascii="Times New Roman" w:hAnsi="Times New Roman" w:cs="Times New Roman"/>
                <w:sz w:val="24"/>
                <w:szCs w:val="24"/>
              </w:rPr>
            </w:pPr>
            <w:r w:rsidRPr="002C4CB2">
              <w:rPr>
                <w:rFonts w:ascii="Times New Roman" w:hAnsi="Times New Roman" w:cs="Times New Roman"/>
                <w:b/>
                <w:bCs/>
                <w:sz w:val="24"/>
                <w:szCs w:val="24"/>
                <w:lang w:val="de-DE"/>
              </w:rPr>
              <w:t>5. MERE ZA GAŠENJE POŽARA</w:t>
            </w:r>
          </w:p>
        </w:tc>
      </w:tr>
      <w:tr w:rsidR="005377C2" w:rsidRPr="002C4CB2" w:rsidTr="003A0023">
        <w:trPr>
          <w:trHeight w:val="465"/>
          <w:jc w:val="center"/>
        </w:trPr>
        <w:tc>
          <w:tcPr>
            <w:tcW w:w="4063" w:type="dxa"/>
            <w:gridSpan w:val="2"/>
            <w:tcBorders>
              <w:top w:val="single" w:sz="4" w:space="0" w:color="auto"/>
              <w:left w:val="thinThickSmallGap" w:sz="24" w:space="0" w:color="auto"/>
              <w:bottom w:val="nil"/>
              <w:right w:val="single" w:sz="4" w:space="0" w:color="auto"/>
            </w:tcBorders>
            <w:vAlign w:val="center"/>
          </w:tcPr>
          <w:p w:rsidR="005377C2" w:rsidRPr="002C4CB2" w:rsidRDefault="00764709" w:rsidP="005979D5">
            <w:pPr>
              <w:autoSpaceDE w:val="0"/>
              <w:autoSpaceDN w:val="0"/>
              <w:adjustRightInd w:val="0"/>
              <w:rPr>
                <w:rFonts w:ascii="Times New Roman" w:hAnsi="Times New Roman" w:cs="Times New Roman"/>
                <w:b/>
                <w:i/>
              </w:rPr>
            </w:pPr>
            <w:r w:rsidRPr="002C4CB2">
              <w:rPr>
                <w:rFonts w:ascii="Times New Roman" w:hAnsi="Times New Roman" w:cs="Times New Roman"/>
                <w:b/>
                <w:bCs/>
                <w:lang w:val="de-DE"/>
              </w:rPr>
              <w:t>5.1.  Sredstva za gašenje požara:</w:t>
            </w:r>
          </w:p>
        </w:tc>
        <w:tc>
          <w:tcPr>
            <w:tcW w:w="6943" w:type="dxa"/>
            <w:gridSpan w:val="4"/>
            <w:tcBorders>
              <w:top w:val="single" w:sz="4" w:space="0" w:color="auto"/>
              <w:left w:val="single" w:sz="4" w:space="0" w:color="auto"/>
              <w:bottom w:val="nil"/>
              <w:right w:val="thickThinSmallGap" w:sz="24" w:space="0" w:color="auto"/>
            </w:tcBorders>
            <w:vAlign w:val="center"/>
          </w:tcPr>
          <w:p w:rsidR="005377C2" w:rsidRPr="002C4CB2" w:rsidRDefault="005377C2" w:rsidP="005979D5">
            <w:pPr>
              <w:autoSpaceDE w:val="0"/>
              <w:autoSpaceDN w:val="0"/>
              <w:adjustRightInd w:val="0"/>
              <w:rPr>
                <w:rFonts w:ascii="Times New Roman" w:hAnsi="Times New Roman" w:cs="Times New Roman"/>
              </w:rPr>
            </w:pPr>
          </w:p>
        </w:tc>
      </w:tr>
      <w:tr w:rsidR="00D51D00" w:rsidRPr="002C4CB2" w:rsidTr="003A0023">
        <w:trPr>
          <w:trHeight w:val="465"/>
          <w:jc w:val="center"/>
        </w:trPr>
        <w:tc>
          <w:tcPr>
            <w:tcW w:w="4063" w:type="dxa"/>
            <w:gridSpan w:val="2"/>
            <w:tcBorders>
              <w:top w:val="nil"/>
              <w:left w:val="thinThickSmallGap" w:sz="24" w:space="0" w:color="auto"/>
              <w:bottom w:val="nil"/>
              <w:right w:val="single" w:sz="4" w:space="0" w:color="auto"/>
            </w:tcBorders>
            <w:vAlign w:val="center"/>
          </w:tcPr>
          <w:p w:rsidR="00D51D00" w:rsidRPr="002C4CB2" w:rsidRDefault="00D51D00" w:rsidP="00D51D00">
            <w:pPr>
              <w:autoSpaceDE w:val="0"/>
              <w:autoSpaceDN w:val="0"/>
              <w:adjustRightInd w:val="0"/>
              <w:spacing w:after="0"/>
              <w:jc w:val="right"/>
              <w:rPr>
                <w:rFonts w:ascii="Times New Roman" w:hAnsi="Times New Roman" w:cs="Times New Roman"/>
                <w:b/>
                <w:i/>
              </w:rPr>
            </w:pPr>
            <w:r w:rsidRPr="002C4CB2">
              <w:rPr>
                <w:rFonts w:ascii="Times New Roman" w:hAnsi="Times New Roman" w:cs="Times New Roman"/>
                <w:b/>
                <w:i/>
                <w:lang w:val="de-DE"/>
              </w:rPr>
              <w:t>Prikladna:</w:t>
            </w:r>
          </w:p>
        </w:tc>
        <w:tc>
          <w:tcPr>
            <w:tcW w:w="6943" w:type="dxa"/>
            <w:gridSpan w:val="4"/>
            <w:tcBorders>
              <w:top w:val="nil"/>
              <w:left w:val="single" w:sz="4" w:space="0" w:color="auto"/>
              <w:bottom w:val="nil"/>
              <w:right w:val="thickThinSmallGap" w:sz="24" w:space="0" w:color="auto"/>
            </w:tcBorders>
            <w:vAlign w:val="center"/>
          </w:tcPr>
          <w:p w:rsidR="00D51D00" w:rsidRPr="002C4CB2" w:rsidRDefault="003A0023" w:rsidP="003A0023">
            <w:pPr>
              <w:autoSpaceDE w:val="0"/>
              <w:autoSpaceDN w:val="0"/>
              <w:adjustRightInd w:val="0"/>
              <w:spacing w:after="0"/>
              <w:rPr>
                <w:rFonts w:ascii="Times New Roman" w:hAnsi="Times New Roman" w:cs="Times New Roman"/>
              </w:rPr>
            </w:pPr>
            <w:r w:rsidRPr="002C4CB2">
              <w:rPr>
                <w:rFonts w:ascii="Times New Roman" w:hAnsi="Times New Roman" w:cs="Times New Roman"/>
                <w:lang w:val="de-DE"/>
              </w:rPr>
              <w:t>Koristiti vodu, penu.</w:t>
            </w:r>
          </w:p>
        </w:tc>
      </w:tr>
      <w:tr w:rsidR="00D51D00" w:rsidRPr="002C4CB2" w:rsidTr="003A0023">
        <w:trPr>
          <w:trHeight w:val="80"/>
          <w:jc w:val="center"/>
        </w:trPr>
        <w:tc>
          <w:tcPr>
            <w:tcW w:w="4063" w:type="dxa"/>
            <w:gridSpan w:val="2"/>
            <w:tcBorders>
              <w:top w:val="nil"/>
              <w:left w:val="thinThickSmallGap" w:sz="24" w:space="0" w:color="auto"/>
              <w:bottom w:val="single" w:sz="4" w:space="0" w:color="auto"/>
              <w:right w:val="single" w:sz="4" w:space="0" w:color="auto"/>
            </w:tcBorders>
            <w:vAlign w:val="center"/>
          </w:tcPr>
          <w:p w:rsidR="00D51D00" w:rsidRPr="002C4CB2" w:rsidRDefault="00D51D00" w:rsidP="00B22148">
            <w:pPr>
              <w:autoSpaceDE w:val="0"/>
              <w:autoSpaceDN w:val="0"/>
              <w:adjustRightInd w:val="0"/>
              <w:spacing w:after="0"/>
              <w:jc w:val="right"/>
              <w:rPr>
                <w:rFonts w:ascii="Times New Roman" w:hAnsi="Times New Roman" w:cs="Times New Roman"/>
                <w:b/>
                <w:i/>
              </w:rPr>
            </w:pPr>
            <w:r w:rsidRPr="002C4CB2">
              <w:rPr>
                <w:rFonts w:ascii="Times New Roman" w:hAnsi="Times New Roman" w:cs="Times New Roman"/>
                <w:b/>
                <w:i/>
              </w:rPr>
              <w:t>Ne smeju se upotrebljavati</w:t>
            </w:r>
            <w:r w:rsidRPr="002C4CB2">
              <w:rPr>
                <w:rFonts w:ascii="Times New Roman" w:hAnsi="Times New Roman" w:cs="Times New Roman"/>
                <w:b/>
              </w:rPr>
              <w:t>:</w:t>
            </w:r>
          </w:p>
        </w:tc>
        <w:tc>
          <w:tcPr>
            <w:tcW w:w="6943" w:type="dxa"/>
            <w:gridSpan w:val="4"/>
            <w:tcBorders>
              <w:top w:val="nil"/>
              <w:left w:val="single" w:sz="4" w:space="0" w:color="auto"/>
              <w:bottom w:val="single" w:sz="4" w:space="0" w:color="auto"/>
              <w:right w:val="thickThinSmallGap" w:sz="24" w:space="0" w:color="auto"/>
            </w:tcBorders>
            <w:vAlign w:val="center"/>
          </w:tcPr>
          <w:p w:rsidR="00D51D00" w:rsidRPr="002C4CB2" w:rsidRDefault="003A0023" w:rsidP="003A0023">
            <w:pPr>
              <w:autoSpaceDE w:val="0"/>
              <w:autoSpaceDN w:val="0"/>
              <w:adjustRightInd w:val="0"/>
              <w:spacing w:after="0"/>
              <w:jc w:val="both"/>
              <w:rPr>
                <w:rFonts w:ascii="Times New Roman" w:hAnsi="Times New Roman" w:cs="Times New Roman"/>
              </w:rPr>
            </w:pPr>
            <w:r w:rsidRPr="002C4CB2">
              <w:rPr>
                <w:rFonts w:ascii="Times New Roman" w:hAnsi="Times New Roman" w:cs="Times New Roman"/>
              </w:rPr>
              <w:t>Nije naznačeno.</w:t>
            </w:r>
          </w:p>
        </w:tc>
      </w:tr>
      <w:tr w:rsidR="008349A0" w:rsidRPr="002C4CB2" w:rsidTr="003A0023">
        <w:trPr>
          <w:trHeight w:val="80"/>
          <w:jc w:val="center"/>
        </w:trPr>
        <w:tc>
          <w:tcPr>
            <w:tcW w:w="4063" w:type="dxa"/>
            <w:gridSpan w:val="2"/>
            <w:tcBorders>
              <w:top w:val="nil"/>
              <w:left w:val="thinThickSmallGap" w:sz="24" w:space="0" w:color="auto"/>
              <w:bottom w:val="thickThinSmallGap" w:sz="24" w:space="0" w:color="auto"/>
              <w:right w:val="single" w:sz="4" w:space="0" w:color="auto"/>
            </w:tcBorders>
            <w:vAlign w:val="center"/>
          </w:tcPr>
          <w:p w:rsidR="008349A0" w:rsidRPr="002C4CB2" w:rsidRDefault="008349A0" w:rsidP="00B22148">
            <w:pPr>
              <w:autoSpaceDE w:val="0"/>
              <w:autoSpaceDN w:val="0"/>
              <w:adjustRightInd w:val="0"/>
              <w:spacing w:after="0"/>
              <w:jc w:val="right"/>
              <w:rPr>
                <w:rFonts w:ascii="Times New Roman" w:hAnsi="Times New Roman" w:cs="Times New Roman"/>
                <w:b/>
                <w:i/>
              </w:rPr>
            </w:pPr>
            <w:r w:rsidRPr="002C4CB2">
              <w:rPr>
                <w:rFonts w:ascii="Times New Roman" w:hAnsi="Times New Roman" w:cs="Times New Roman"/>
                <w:b/>
                <w:i/>
              </w:rPr>
              <w:t>Dodatne informacije:</w:t>
            </w:r>
          </w:p>
          <w:p w:rsidR="003A0023" w:rsidRPr="002C4CB2" w:rsidRDefault="003A0023" w:rsidP="00B22148">
            <w:pPr>
              <w:autoSpaceDE w:val="0"/>
              <w:autoSpaceDN w:val="0"/>
              <w:adjustRightInd w:val="0"/>
              <w:spacing w:after="0"/>
              <w:jc w:val="right"/>
              <w:rPr>
                <w:rFonts w:ascii="Times New Roman" w:hAnsi="Times New Roman" w:cs="Times New Roman"/>
                <w:b/>
                <w:i/>
              </w:rPr>
            </w:pPr>
          </w:p>
          <w:p w:rsidR="008349A0" w:rsidRPr="002C4CB2" w:rsidRDefault="008349A0" w:rsidP="00B22148">
            <w:pPr>
              <w:autoSpaceDE w:val="0"/>
              <w:autoSpaceDN w:val="0"/>
              <w:adjustRightInd w:val="0"/>
              <w:spacing w:after="0"/>
              <w:jc w:val="right"/>
              <w:rPr>
                <w:rFonts w:ascii="Times New Roman" w:hAnsi="Times New Roman" w:cs="Times New Roman"/>
                <w:b/>
                <w:i/>
              </w:rPr>
            </w:pPr>
          </w:p>
          <w:p w:rsidR="00020368" w:rsidRPr="002C4CB2" w:rsidRDefault="00020368" w:rsidP="00020368">
            <w:pPr>
              <w:autoSpaceDE w:val="0"/>
              <w:autoSpaceDN w:val="0"/>
              <w:adjustRightInd w:val="0"/>
              <w:spacing w:after="0"/>
              <w:rPr>
                <w:rFonts w:ascii="Times New Roman" w:hAnsi="Times New Roman" w:cs="Times New Roman"/>
                <w:b/>
                <w:i/>
              </w:rPr>
            </w:pPr>
          </w:p>
        </w:tc>
        <w:tc>
          <w:tcPr>
            <w:tcW w:w="6943" w:type="dxa"/>
            <w:gridSpan w:val="4"/>
            <w:tcBorders>
              <w:top w:val="nil"/>
              <w:left w:val="single" w:sz="4" w:space="0" w:color="auto"/>
              <w:bottom w:val="thickThinSmallGap" w:sz="24" w:space="0" w:color="auto"/>
              <w:right w:val="thickThinSmallGap" w:sz="24" w:space="0" w:color="auto"/>
            </w:tcBorders>
            <w:vAlign w:val="center"/>
          </w:tcPr>
          <w:p w:rsidR="008349A0" w:rsidRPr="002C4CB2" w:rsidRDefault="008349A0" w:rsidP="00460EF2">
            <w:pPr>
              <w:autoSpaceDE w:val="0"/>
              <w:autoSpaceDN w:val="0"/>
              <w:adjustRightInd w:val="0"/>
              <w:spacing w:after="0"/>
              <w:jc w:val="both"/>
              <w:rPr>
                <w:rFonts w:ascii="Times New Roman" w:hAnsi="Times New Roman" w:cs="Times New Roman"/>
              </w:rPr>
            </w:pPr>
            <w:r w:rsidRPr="002C4CB2">
              <w:rPr>
                <w:rFonts w:ascii="Times New Roman" w:hAnsi="Times New Roman" w:cs="Times New Roman"/>
                <w:lang w:val="de-DE"/>
              </w:rPr>
              <w:t xml:space="preserve">Sakupiti otpadnu vodu od požara. Ovo se se ne sme odložiti putem kanalizacionog odvodnog sistema. Ostaci od požara i otpadna voda se moraju odložiti u skladu sa važećim zakonskim </w:t>
            </w:r>
            <w:r w:rsidR="00460EF2">
              <w:rPr>
                <w:rFonts w:ascii="Times New Roman" w:hAnsi="Times New Roman" w:cs="Times New Roman"/>
                <w:lang w:val="de-DE"/>
              </w:rPr>
              <w:t>uredbama</w:t>
            </w:r>
            <w:r w:rsidRPr="002C4CB2">
              <w:rPr>
                <w:rFonts w:ascii="Times New Roman" w:hAnsi="Times New Roman" w:cs="Times New Roman"/>
                <w:lang w:val="de-DE"/>
              </w:rPr>
              <w:t xml:space="preserve">. </w:t>
            </w:r>
            <w:r w:rsidR="003A0023" w:rsidRPr="002C4CB2">
              <w:rPr>
                <w:rFonts w:ascii="Times New Roman" w:hAnsi="Times New Roman" w:cs="Times New Roman"/>
                <w:lang w:val="de-DE"/>
              </w:rPr>
              <w:t>Uzeti u obzir opasnost od eksplozije prašine.</w:t>
            </w:r>
          </w:p>
        </w:tc>
      </w:tr>
    </w:tbl>
    <w:p w:rsidR="005D747E" w:rsidRPr="005D747E" w:rsidRDefault="005D747E" w:rsidP="005D747E">
      <w:pPr>
        <w:pStyle w:val="Default"/>
        <w:rPr>
          <w:rFonts w:ascii="Times New Roman" w:hAnsi="Times New Roman" w:cs="Times New Roman"/>
          <w:sz w:val="20"/>
          <w:szCs w:val="20"/>
          <w:lang w:val="sr-Latn-RS"/>
        </w:rPr>
      </w:pPr>
      <w:r w:rsidRPr="005D747E">
        <w:rPr>
          <w:rFonts w:ascii="Times New Roman" w:hAnsi="Times New Roman" w:cs="Times New Roman"/>
          <w:sz w:val="20"/>
          <w:szCs w:val="20"/>
          <w:lang w:val="sr-Latn-RS"/>
        </w:rPr>
        <w:t>BEZBEDNOSNI LIST (</w:t>
      </w:r>
      <w:r w:rsidRPr="005D747E">
        <w:rPr>
          <w:rFonts w:ascii="Times New Roman" w:hAnsi="Times New Roman" w:cs="Times New Roman"/>
          <w:i/>
          <w:sz w:val="20"/>
          <w:szCs w:val="20"/>
        </w:rPr>
        <w:t>RONOZYME® HiPhos (GT)</w:t>
      </w:r>
      <w:r w:rsidRPr="005D747E">
        <w:rPr>
          <w:rFonts w:ascii="Times New Roman" w:hAnsi="Times New Roman" w:cs="Times New Roman"/>
          <w:sz w:val="20"/>
          <w:szCs w:val="20"/>
          <w:lang w:val="sr-Latn-RS"/>
        </w:rPr>
        <w:t>)</w:t>
      </w:r>
    </w:p>
    <w:p w:rsidR="003A0023" w:rsidRPr="002C4CB2" w:rsidRDefault="003A0023" w:rsidP="003A0023">
      <w:pPr>
        <w:rPr>
          <w:rFonts w:ascii="Times New Roman" w:hAnsi="Times New Roman" w:cs="Times New Roman"/>
          <w:sz w:val="18"/>
          <w:szCs w:val="18"/>
          <w:lang w:val="sr-Latn-CS"/>
        </w:rPr>
      </w:pPr>
      <w:r w:rsidRPr="002C4CB2">
        <w:rPr>
          <w:rFonts w:ascii="Times New Roman" w:hAnsi="Times New Roman" w:cs="Times New Roman"/>
          <w:sz w:val="18"/>
          <w:szCs w:val="18"/>
          <w:lang w:val="sr-Latn-CS"/>
        </w:rPr>
        <w:t xml:space="preserve">Datum </w:t>
      </w:r>
      <w:r w:rsidRPr="002C4CB2">
        <w:rPr>
          <w:rFonts w:ascii="Times New Roman" w:hAnsi="Times New Roman" w:cs="Times New Roman"/>
          <w:sz w:val="18"/>
          <w:szCs w:val="18"/>
          <w:lang w:val="sr-Latn-RS"/>
        </w:rPr>
        <w:t>izrade</w:t>
      </w:r>
      <w:r w:rsidRPr="002C4CB2">
        <w:rPr>
          <w:rFonts w:ascii="Times New Roman" w:hAnsi="Times New Roman" w:cs="Times New Roman"/>
          <w:sz w:val="18"/>
          <w:szCs w:val="18"/>
          <w:lang w:val="sr-Latn-CS"/>
        </w:rPr>
        <w:t>: 24.01.2013.                                                             Verzija: 1                                                                                     Revizija: 0</w:t>
      </w:r>
    </w:p>
    <w:p w:rsidR="003A0023" w:rsidRPr="002C4CB2" w:rsidRDefault="003A0023" w:rsidP="003A0023">
      <w:pPr>
        <w:jc w:val="right"/>
        <w:rPr>
          <w:rFonts w:ascii="Times New Roman" w:hAnsi="Times New Roman" w:cs="Times New Roman"/>
        </w:rPr>
      </w:pPr>
      <w:r w:rsidRPr="002C4CB2">
        <w:rPr>
          <w:rFonts w:ascii="Times New Roman" w:hAnsi="Times New Roman" w:cs="Times New Roman"/>
        </w:rPr>
        <w:t>Strana 3/9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70"/>
        <w:gridCol w:w="2070"/>
        <w:gridCol w:w="180"/>
        <w:gridCol w:w="1440"/>
        <w:gridCol w:w="2293"/>
        <w:gridCol w:w="1555"/>
        <w:gridCol w:w="9"/>
        <w:gridCol w:w="1646"/>
      </w:tblGrid>
      <w:tr w:rsidR="00764709" w:rsidRPr="002C4CB2" w:rsidTr="003A0023">
        <w:trPr>
          <w:trHeight w:val="465"/>
          <w:jc w:val="center"/>
        </w:trPr>
        <w:tc>
          <w:tcPr>
            <w:tcW w:w="4063" w:type="dxa"/>
            <w:gridSpan w:val="4"/>
            <w:tcBorders>
              <w:top w:val="thinThickSmallGap" w:sz="24" w:space="0" w:color="auto"/>
              <w:left w:val="thinThickSmallGap" w:sz="24" w:space="0" w:color="auto"/>
              <w:bottom w:val="single" w:sz="4" w:space="0" w:color="auto"/>
              <w:right w:val="single" w:sz="4" w:space="0" w:color="auto"/>
            </w:tcBorders>
          </w:tcPr>
          <w:p w:rsidR="00764709" w:rsidRPr="002C4CB2" w:rsidRDefault="00764709" w:rsidP="002A62CE">
            <w:pPr>
              <w:autoSpaceDE w:val="0"/>
              <w:autoSpaceDN w:val="0"/>
              <w:adjustRightInd w:val="0"/>
              <w:spacing w:after="0"/>
              <w:rPr>
                <w:rFonts w:ascii="Times New Roman" w:hAnsi="Times New Roman" w:cs="Times New Roman"/>
                <w:b/>
                <w:i/>
              </w:rPr>
            </w:pPr>
            <w:r w:rsidRPr="002C4CB2">
              <w:rPr>
                <w:rFonts w:ascii="Times New Roman" w:hAnsi="Times New Roman" w:cs="Times New Roman"/>
                <w:b/>
                <w:bCs/>
                <w:i/>
                <w:lang w:val="de-DE"/>
              </w:rPr>
              <w:lastRenderedPageBreak/>
              <w:t>5.2. Po</w:t>
            </w:r>
            <w:r w:rsidRPr="002C4CB2">
              <w:rPr>
                <w:rFonts w:ascii="Times New Roman" w:hAnsi="Times New Roman" w:cs="Times New Roman"/>
                <w:b/>
                <w:bCs/>
                <w:i/>
                <w:lang w:val="sr-Latn-RS"/>
              </w:rPr>
              <w:t>sebne opasnosti koje mogu nastati od supstanci i smeša</w:t>
            </w:r>
            <w:r w:rsidRPr="002C4CB2">
              <w:rPr>
                <w:rFonts w:ascii="Times New Roman" w:hAnsi="Times New Roman" w:cs="Times New Roman"/>
                <w:b/>
                <w:bCs/>
                <w:i/>
                <w:lang w:val="de-DE"/>
              </w:rPr>
              <w:t>:</w:t>
            </w:r>
          </w:p>
        </w:tc>
        <w:tc>
          <w:tcPr>
            <w:tcW w:w="6943" w:type="dxa"/>
            <w:gridSpan w:val="5"/>
            <w:tcBorders>
              <w:top w:val="thinThickSmallGap" w:sz="24" w:space="0" w:color="auto"/>
              <w:left w:val="single" w:sz="4" w:space="0" w:color="auto"/>
              <w:bottom w:val="single" w:sz="4" w:space="0" w:color="auto"/>
              <w:right w:val="thickThinSmallGap" w:sz="24" w:space="0" w:color="auto"/>
            </w:tcBorders>
            <w:vAlign w:val="center"/>
          </w:tcPr>
          <w:p w:rsidR="00B22148" w:rsidRPr="002C4CB2" w:rsidRDefault="00020368" w:rsidP="00374134">
            <w:pPr>
              <w:autoSpaceDE w:val="0"/>
              <w:autoSpaceDN w:val="0"/>
              <w:adjustRightInd w:val="0"/>
              <w:spacing w:after="0"/>
              <w:jc w:val="both"/>
              <w:rPr>
                <w:rFonts w:ascii="Times New Roman" w:hAnsi="Times New Roman" w:cs="Times New Roman"/>
              </w:rPr>
            </w:pPr>
            <w:r w:rsidRPr="002C4CB2">
              <w:rPr>
                <w:rFonts w:ascii="Times New Roman" w:hAnsi="Times New Roman" w:cs="Times New Roman"/>
              </w:rPr>
              <w:t>Nisu poznate.</w:t>
            </w:r>
          </w:p>
          <w:p w:rsidR="00925184" w:rsidRPr="002C4CB2" w:rsidRDefault="00925184" w:rsidP="00374134">
            <w:pPr>
              <w:autoSpaceDE w:val="0"/>
              <w:autoSpaceDN w:val="0"/>
              <w:adjustRightInd w:val="0"/>
              <w:spacing w:after="0"/>
              <w:jc w:val="both"/>
              <w:rPr>
                <w:rFonts w:ascii="Times New Roman" w:hAnsi="Times New Roman" w:cs="Times New Roman"/>
              </w:rPr>
            </w:pPr>
          </w:p>
        </w:tc>
      </w:tr>
      <w:tr w:rsidR="00764709" w:rsidRPr="002C4CB2" w:rsidTr="003A0023">
        <w:trPr>
          <w:trHeight w:val="465"/>
          <w:jc w:val="center"/>
        </w:trPr>
        <w:tc>
          <w:tcPr>
            <w:tcW w:w="4063" w:type="dxa"/>
            <w:gridSpan w:val="4"/>
            <w:tcBorders>
              <w:top w:val="single" w:sz="4" w:space="0" w:color="auto"/>
              <w:left w:val="thinThickSmallGap" w:sz="24" w:space="0" w:color="auto"/>
              <w:bottom w:val="single" w:sz="4" w:space="0" w:color="auto"/>
              <w:right w:val="single" w:sz="4" w:space="0" w:color="auto"/>
            </w:tcBorders>
          </w:tcPr>
          <w:p w:rsidR="00764709" w:rsidRPr="002C4CB2" w:rsidRDefault="00764709" w:rsidP="002A62CE">
            <w:pPr>
              <w:autoSpaceDE w:val="0"/>
              <w:autoSpaceDN w:val="0"/>
              <w:adjustRightInd w:val="0"/>
              <w:spacing w:after="0"/>
              <w:rPr>
                <w:rFonts w:ascii="Times New Roman" w:hAnsi="Times New Roman" w:cs="Times New Roman"/>
                <w:b/>
                <w:i/>
              </w:rPr>
            </w:pPr>
            <w:r w:rsidRPr="002C4CB2">
              <w:rPr>
                <w:rFonts w:ascii="Times New Roman" w:hAnsi="Times New Roman" w:cs="Times New Roman"/>
                <w:b/>
                <w:bCs/>
                <w:i/>
                <w:lang w:val="de-DE"/>
              </w:rPr>
              <w:t>5.3.Savet za vatrogasce:</w:t>
            </w:r>
          </w:p>
        </w:tc>
        <w:tc>
          <w:tcPr>
            <w:tcW w:w="6943" w:type="dxa"/>
            <w:gridSpan w:val="5"/>
            <w:tcBorders>
              <w:top w:val="single" w:sz="4" w:space="0" w:color="auto"/>
              <w:left w:val="single" w:sz="4" w:space="0" w:color="auto"/>
              <w:bottom w:val="single" w:sz="4" w:space="0" w:color="auto"/>
              <w:right w:val="thickThinSmallGap" w:sz="24" w:space="0" w:color="auto"/>
            </w:tcBorders>
            <w:vAlign w:val="center"/>
          </w:tcPr>
          <w:p w:rsidR="00B22148" w:rsidRPr="002C4CB2" w:rsidRDefault="00A54B5A" w:rsidP="00B22148">
            <w:pPr>
              <w:autoSpaceDE w:val="0"/>
              <w:autoSpaceDN w:val="0"/>
              <w:adjustRightInd w:val="0"/>
              <w:spacing w:after="0"/>
              <w:jc w:val="both"/>
              <w:rPr>
                <w:rFonts w:ascii="Times New Roman" w:hAnsi="Times New Roman" w:cs="Times New Roman"/>
                <w:lang w:val="de-DE"/>
              </w:rPr>
            </w:pPr>
            <w:r w:rsidRPr="002C4CB2">
              <w:rPr>
                <w:rFonts w:ascii="Times New Roman" w:hAnsi="Times New Roman" w:cs="Times New Roman"/>
                <w:lang w:val="de-DE"/>
              </w:rPr>
              <w:t>U slučaju požara k</w:t>
            </w:r>
            <w:r w:rsidR="00B22148" w:rsidRPr="002C4CB2">
              <w:rPr>
                <w:rFonts w:ascii="Times New Roman" w:hAnsi="Times New Roman" w:cs="Times New Roman"/>
                <w:lang w:val="de-DE"/>
              </w:rPr>
              <w:t>oristiti zaštit</w:t>
            </w:r>
            <w:r w:rsidRPr="002C4CB2">
              <w:rPr>
                <w:rFonts w:ascii="Times New Roman" w:hAnsi="Times New Roman" w:cs="Times New Roman"/>
                <w:lang w:val="de-DE"/>
              </w:rPr>
              <w:t>nu opremu za respiratorni trakt, respiratore</w:t>
            </w:r>
          </w:p>
          <w:p w:rsidR="00764709" w:rsidRPr="002C4CB2" w:rsidRDefault="00764709" w:rsidP="00374134">
            <w:pPr>
              <w:autoSpaceDE w:val="0"/>
              <w:autoSpaceDN w:val="0"/>
              <w:adjustRightInd w:val="0"/>
              <w:spacing w:after="0"/>
              <w:jc w:val="both"/>
              <w:rPr>
                <w:rFonts w:ascii="Times New Roman" w:hAnsi="Times New Roman" w:cs="Times New Roman"/>
              </w:rPr>
            </w:pPr>
          </w:p>
        </w:tc>
      </w:tr>
      <w:tr w:rsidR="00764709" w:rsidRPr="002C4CB2" w:rsidTr="0071109E">
        <w:trPr>
          <w:trHeight w:val="465"/>
          <w:jc w:val="center"/>
        </w:trPr>
        <w:tc>
          <w:tcPr>
            <w:tcW w:w="11006" w:type="dxa"/>
            <w:gridSpan w:val="9"/>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764709" w:rsidRPr="002C4CB2" w:rsidRDefault="00764709" w:rsidP="002A62CE">
            <w:pPr>
              <w:autoSpaceDE w:val="0"/>
              <w:autoSpaceDN w:val="0"/>
              <w:adjustRightInd w:val="0"/>
              <w:spacing w:after="0"/>
              <w:rPr>
                <w:rFonts w:ascii="Times New Roman" w:hAnsi="Times New Roman" w:cs="Times New Roman"/>
                <w:sz w:val="24"/>
                <w:szCs w:val="24"/>
              </w:rPr>
            </w:pPr>
            <w:r w:rsidRPr="002C4CB2">
              <w:rPr>
                <w:rFonts w:ascii="Times New Roman" w:hAnsi="Times New Roman" w:cs="Times New Roman"/>
                <w:b/>
                <w:bCs/>
                <w:sz w:val="24"/>
                <w:szCs w:val="24"/>
              </w:rPr>
              <w:t>6. MERE U SLUČAJU UDESA</w:t>
            </w:r>
          </w:p>
        </w:tc>
      </w:tr>
      <w:tr w:rsidR="00764709" w:rsidRPr="002C4CB2" w:rsidTr="003A0023">
        <w:trPr>
          <w:trHeight w:val="465"/>
          <w:jc w:val="center"/>
        </w:trPr>
        <w:tc>
          <w:tcPr>
            <w:tcW w:w="4063" w:type="dxa"/>
            <w:gridSpan w:val="4"/>
            <w:tcBorders>
              <w:top w:val="single" w:sz="4" w:space="0" w:color="auto"/>
              <w:left w:val="thinThickSmallGap" w:sz="24" w:space="0" w:color="auto"/>
              <w:bottom w:val="single" w:sz="4" w:space="0" w:color="auto"/>
              <w:right w:val="single" w:sz="4" w:space="0" w:color="auto"/>
            </w:tcBorders>
          </w:tcPr>
          <w:p w:rsidR="00764709" w:rsidRPr="002C4CB2" w:rsidRDefault="00764709" w:rsidP="002A62CE">
            <w:pPr>
              <w:autoSpaceDE w:val="0"/>
              <w:autoSpaceDN w:val="0"/>
              <w:adjustRightInd w:val="0"/>
              <w:spacing w:after="0"/>
              <w:rPr>
                <w:rFonts w:ascii="Times New Roman" w:hAnsi="Times New Roman" w:cs="Times New Roman"/>
                <w:b/>
                <w:bCs/>
                <w:i/>
                <w:lang w:val="de-DE"/>
              </w:rPr>
            </w:pPr>
            <w:r w:rsidRPr="002C4CB2">
              <w:rPr>
                <w:rFonts w:ascii="Times New Roman" w:hAnsi="Times New Roman" w:cs="Times New Roman"/>
                <w:b/>
                <w:bCs/>
              </w:rPr>
              <w:t>6.1. Lične predostrožnosti, zaštitna oprema i postupci u slučaju udesa:</w:t>
            </w:r>
          </w:p>
        </w:tc>
        <w:tc>
          <w:tcPr>
            <w:tcW w:w="6943" w:type="dxa"/>
            <w:gridSpan w:val="5"/>
            <w:tcBorders>
              <w:top w:val="single" w:sz="4" w:space="0" w:color="auto"/>
              <w:left w:val="single" w:sz="4" w:space="0" w:color="auto"/>
              <w:bottom w:val="single" w:sz="4" w:space="0" w:color="auto"/>
              <w:right w:val="thickThinSmallGap" w:sz="24" w:space="0" w:color="auto"/>
            </w:tcBorders>
            <w:vAlign w:val="center"/>
          </w:tcPr>
          <w:p w:rsidR="00764709" w:rsidRPr="002C4CB2" w:rsidRDefault="00925184" w:rsidP="00D13E36">
            <w:pPr>
              <w:autoSpaceDE w:val="0"/>
              <w:autoSpaceDN w:val="0"/>
              <w:adjustRightInd w:val="0"/>
              <w:spacing w:after="0" w:line="240" w:lineRule="auto"/>
              <w:jc w:val="both"/>
              <w:rPr>
                <w:rFonts w:ascii="Times New Roman" w:hAnsi="Times New Roman" w:cs="Times New Roman"/>
              </w:rPr>
            </w:pPr>
            <w:r w:rsidRPr="002C4CB2">
              <w:rPr>
                <w:rFonts w:ascii="Times New Roman" w:hAnsi="Times New Roman" w:cs="Times New Roman"/>
              </w:rPr>
              <w:t xml:space="preserve">Koristiti ličnu </w:t>
            </w:r>
            <w:r w:rsidRPr="007833B9">
              <w:rPr>
                <w:rFonts w:ascii="Times New Roman" w:hAnsi="Times New Roman" w:cs="Times New Roman"/>
              </w:rPr>
              <w:t>zaštitnu opremu.</w:t>
            </w:r>
            <w:r w:rsidR="00B93C72" w:rsidRPr="007833B9">
              <w:rPr>
                <w:rFonts w:ascii="Times New Roman" w:hAnsi="Times New Roman" w:cs="Times New Roman"/>
              </w:rPr>
              <w:t xml:space="preserve"> Obezbediti dovoljnu ventilaciju. Sprečiti nastanak prašine.Sprečiti udisanje prašine.</w:t>
            </w:r>
          </w:p>
        </w:tc>
      </w:tr>
      <w:tr w:rsidR="00764709" w:rsidRPr="002C4CB2" w:rsidTr="003A0023">
        <w:trPr>
          <w:trHeight w:val="465"/>
          <w:jc w:val="center"/>
        </w:trPr>
        <w:tc>
          <w:tcPr>
            <w:tcW w:w="4063" w:type="dxa"/>
            <w:gridSpan w:val="4"/>
            <w:tcBorders>
              <w:top w:val="single" w:sz="4" w:space="0" w:color="auto"/>
              <w:left w:val="thinThickSmallGap" w:sz="24" w:space="0" w:color="auto"/>
              <w:bottom w:val="single" w:sz="4" w:space="0" w:color="auto"/>
              <w:right w:val="single" w:sz="4" w:space="0" w:color="auto"/>
            </w:tcBorders>
          </w:tcPr>
          <w:p w:rsidR="00764709" w:rsidRPr="002C4CB2" w:rsidRDefault="00764709" w:rsidP="002A62CE">
            <w:pPr>
              <w:autoSpaceDE w:val="0"/>
              <w:autoSpaceDN w:val="0"/>
              <w:adjustRightInd w:val="0"/>
              <w:spacing w:after="0"/>
              <w:rPr>
                <w:rFonts w:ascii="Times New Roman" w:hAnsi="Times New Roman" w:cs="Times New Roman"/>
                <w:b/>
                <w:bCs/>
                <w:i/>
                <w:lang w:val="de-DE"/>
              </w:rPr>
            </w:pPr>
            <w:r w:rsidRPr="002C4CB2">
              <w:rPr>
                <w:rFonts w:ascii="Times New Roman" w:hAnsi="Times New Roman" w:cs="Times New Roman"/>
                <w:b/>
                <w:bCs/>
              </w:rPr>
              <w:t>6.2. Predostrožnosti koje se odnose na životnu sredinu:</w:t>
            </w:r>
          </w:p>
        </w:tc>
        <w:tc>
          <w:tcPr>
            <w:tcW w:w="6943" w:type="dxa"/>
            <w:gridSpan w:val="5"/>
            <w:tcBorders>
              <w:top w:val="single" w:sz="4" w:space="0" w:color="auto"/>
              <w:left w:val="single" w:sz="4" w:space="0" w:color="auto"/>
              <w:bottom w:val="single" w:sz="4" w:space="0" w:color="auto"/>
              <w:right w:val="thickThinSmallGap" w:sz="24" w:space="0" w:color="auto"/>
            </w:tcBorders>
            <w:vAlign w:val="center"/>
          </w:tcPr>
          <w:p w:rsidR="0083593F" w:rsidRPr="002C4CB2" w:rsidRDefault="00925184" w:rsidP="0083593F">
            <w:pPr>
              <w:autoSpaceDE w:val="0"/>
              <w:autoSpaceDN w:val="0"/>
              <w:adjustRightInd w:val="0"/>
              <w:spacing w:after="0"/>
              <w:jc w:val="both"/>
              <w:rPr>
                <w:rFonts w:ascii="Times New Roman" w:hAnsi="Times New Roman" w:cs="Times New Roman"/>
              </w:rPr>
            </w:pPr>
            <w:r w:rsidRPr="002C4CB2">
              <w:rPr>
                <w:rFonts w:ascii="Times New Roman" w:hAnsi="Times New Roman" w:cs="Times New Roman"/>
              </w:rPr>
              <w:t>Sprečiti dospeće proizvoda u površinske vode ili sanitarni kanalizacioni    odvodni sistem.</w:t>
            </w:r>
          </w:p>
        </w:tc>
      </w:tr>
      <w:tr w:rsidR="00764709" w:rsidRPr="002C4CB2" w:rsidTr="003A0023">
        <w:trPr>
          <w:trHeight w:val="465"/>
          <w:jc w:val="center"/>
        </w:trPr>
        <w:tc>
          <w:tcPr>
            <w:tcW w:w="4063" w:type="dxa"/>
            <w:gridSpan w:val="4"/>
            <w:tcBorders>
              <w:top w:val="single" w:sz="4" w:space="0" w:color="auto"/>
              <w:left w:val="thinThickSmallGap" w:sz="24" w:space="0" w:color="auto"/>
              <w:bottom w:val="single" w:sz="4" w:space="0" w:color="auto"/>
              <w:right w:val="single" w:sz="4" w:space="0" w:color="auto"/>
            </w:tcBorders>
          </w:tcPr>
          <w:p w:rsidR="00764709" w:rsidRPr="002C4CB2" w:rsidRDefault="00764709" w:rsidP="002A62CE">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rPr>
              <w:t>6.3.Mere koje treba preduzeti i materijal za sprečavanje širenja i sanaciju:</w:t>
            </w:r>
          </w:p>
        </w:tc>
        <w:tc>
          <w:tcPr>
            <w:tcW w:w="6943" w:type="dxa"/>
            <w:gridSpan w:val="5"/>
            <w:tcBorders>
              <w:top w:val="single" w:sz="4" w:space="0" w:color="auto"/>
              <w:left w:val="single" w:sz="4" w:space="0" w:color="auto"/>
              <w:bottom w:val="single" w:sz="4" w:space="0" w:color="auto"/>
              <w:right w:val="thickThinSmallGap" w:sz="24" w:space="0" w:color="auto"/>
            </w:tcBorders>
            <w:vAlign w:val="center"/>
          </w:tcPr>
          <w:p w:rsidR="00925184" w:rsidRPr="002C4CB2" w:rsidRDefault="00925184" w:rsidP="00B93C72">
            <w:pPr>
              <w:autoSpaceDE w:val="0"/>
              <w:autoSpaceDN w:val="0"/>
              <w:adjustRightInd w:val="0"/>
              <w:spacing w:after="0"/>
              <w:jc w:val="both"/>
              <w:rPr>
                <w:rFonts w:ascii="Times New Roman" w:hAnsi="Times New Roman" w:cs="Times New Roman"/>
              </w:rPr>
            </w:pPr>
            <w:r w:rsidRPr="002C4CB2">
              <w:rPr>
                <w:rFonts w:ascii="Times New Roman" w:hAnsi="Times New Roman" w:cs="Times New Roman"/>
              </w:rPr>
              <w:t xml:space="preserve">Sakupiti prosuti </w:t>
            </w:r>
            <w:r w:rsidR="00A54B5A" w:rsidRPr="002C4CB2">
              <w:rPr>
                <w:rFonts w:ascii="Times New Roman" w:hAnsi="Times New Roman" w:cs="Times New Roman"/>
              </w:rPr>
              <w:t>materijal</w:t>
            </w:r>
            <w:r w:rsidR="00B93C72" w:rsidRPr="002C4CB2">
              <w:rPr>
                <w:rFonts w:ascii="Times New Roman" w:hAnsi="Times New Roman" w:cs="Times New Roman"/>
              </w:rPr>
              <w:t xml:space="preserve"> i odložiti bez stvaranja prašine</w:t>
            </w:r>
            <w:r w:rsidRPr="002C4CB2">
              <w:rPr>
                <w:rFonts w:ascii="Times New Roman" w:hAnsi="Times New Roman" w:cs="Times New Roman"/>
              </w:rPr>
              <w:t>.</w:t>
            </w:r>
            <w:r w:rsidR="00020368" w:rsidRPr="002C4CB2">
              <w:rPr>
                <w:rFonts w:ascii="Times New Roman" w:hAnsi="Times New Roman" w:cs="Times New Roman"/>
              </w:rPr>
              <w:t xml:space="preserve"> </w:t>
            </w:r>
            <w:r w:rsidR="00B93C72" w:rsidRPr="002C4CB2">
              <w:rPr>
                <w:rFonts w:ascii="Times New Roman" w:hAnsi="Times New Roman" w:cs="Times New Roman"/>
              </w:rPr>
              <w:t>Izbegavati stvaranje prašine i aerosola.</w:t>
            </w:r>
          </w:p>
        </w:tc>
      </w:tr>
      <w:tr w:rsidR="00764709" w:rsidRPr="002C4CB2" w:rsidTr="003A0023">
        <w:trPr>
          <w:trHeight w:val="70"/>
          <w:jc w:val="center"/>
        </w:trPr>
        <w:tc>
          <w:tcPr>
            <w:tcW w:w="4063" w:type="dxa"/>
            <w:gridSpan w:val="4"/>
            <w:tcBorders>
              <w:top w:val="single" w:sz="4" w:space="0" w:color="auto"/>
              <w:left w:val="thinThickSmallGap" w:sz="24" w:space="0" w:color="auto"/>
              <w:bottom w:val="single" w:sz="4" w:space="0" w:color="auto"/>
              <w:right w:val="single" w:sz="4" w:space="0" w:color="auto"/>
            </w:tcBorders>
          </w:tcPr>
          <w:p w:rsidR="00764709" w:rsidRPr="002C4CB2" w:rsidRDefault="00764709" w:rsidP="002A62CE">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rPr>
              <w:t>6.4. Upućivanje na druga poglavlja:</w:t>
            </w:r>
          </w:p>
        </w:tc>
        <w:tc>
          <w:tcPr>
            <w:tcW w:w="6943" w:type="dxa"/>
            <w:gridSpan w:val="5"/>
            <w:tcBorders>
              <w:top w:val="single" w:sz="4" w:space="0" w:color="auto"/>
              <w:left w:val="single" w:sz="4" w:space="0" w:color="auto"/>
              <w:bottom w:val="single" w:sz="4" w:space="0" w:color="auto"/>
              <w:right w:val="thickThinSmallGap" w:sz="24" w:space="0" w:color="auto"/>
            </w:tcBorders>
            <w:vAlign w:val="center"/>
          </w:tcPr>
          <w:p w:rsidR="00925184" w:rsidRPr="002C4CB2" w:rsidRDefault="00764709" w:rsidP="00DC2902">
            <w:pPr>
              <w:autoSpaceDE w:val="0"/>
              <w:autoSpaceDN w:val="0"/>
              <w:adjustRightInd w:val="0"/>
              <w:spacing w:after="0"/>
              <w:rPr>
                <w:rFonts w:ascii="Times New Roman" w:hAnsi="Times New Roman" w:cs="Times New Roman"/>
              </w:rPr>
            </w:pPr>
            <w:r w:rsidRPr="002C4CB2">
              <w:rPr>
                <w:rFonts w:ascii="Times New Roman" w:hAnsi="Times New Roman" w:cs="Times New Roman"/>
              </w:rPr>
              <w:t>Vid</w:t>
            </w:r>
            <w:r w:rsidR="00DC2902" w:rsidRPr="002C4CB2">
              <w:rPr>
                <w:rFonts w:ascii="Times New Roman" w:hAnsi="Times New Roman" w:cs="Times New Roman"/>
              </w:rPr>
              <w:t>eti</w:t>
            </w:r>
            <w:r w:rsidRPr="002C4CB2">
              <w:rPr>
                <w:rFonts w:ascii="Times New Roman" w:hAnsi="Times New Roman" w:cs="Times New Roman"/>
              </w:rPr>
              <w:t xml:space="preserve"> tačku </w:t>
            </w:r>
            <w:r w:rsidR="0083593F" w:rsidRPr="002C4CB2">
              <w:rPr>
                <w:rFonts w:ascii="Times New Roman" w:hAnsi="Times New Roman" w:cs="Times New Roman"/>
              </w:rPr>
              <w:t xml:space="preserve">8. </w:t>
            </w:r>
            <w:proofErr w:type="gramStart"/>
            <w:r w:rsidR="0083593F" w:rsidRPr="002C4CB2">
              <w:rPr>
                <w:rFonts w:ascii="Times New Roman" w:hAnsi="Times New Roman" w:cs="Times New Roman"/>
              </w:rPr>
              <w:t>i</w:t>
            </w:r>
            <w:proofErr w:type="gramEnd"/>
            <w:r w:rsidR="0083593F" w:rsidRPr="002C4CB2">
              <w:rPr>
                <w:rFonts w:ascii="Times New Roman" w:hAnsi="Times New Roman" w:cs="Times New Roman"/>
              </w:rPr>
              <w:t xml:space="preserve"> </w:t>
            </w:r>
            <w:r w:rsidRPr="002C4CB2">
              <w:rPr>
                <w:rFonts w:ascii="Times New Roman" w:hAnsi="Times New Roman" w:cs="Times New Roman"/>
              </w:rPr>
              <w:t>13.</w:t>
            </w:r>
          </w:p>
        </w:tc>
      </w:tr>
      <w:tr w:rsidR="00D51D00" w:rsidRPr="002C4CB2" w:rsidTr="00925184">
        <w:trPr>
          <w:trHeight w:val="465"/>
          <w:jc w:val="center"/>
        </w:trPr>
        <w:tc>
          <w:tcPr>
            <w:tcW w:w="11006" w:type="dxa"/>
            <w:gridSpan w:val="9"/>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D51D00" w:rsidRPr="002C4CB2" w:rsidRDefault="00D51D00" w:rsidP="000E3E04">
            <w:pPr>
              <w:autoSpaceDE w:val="0"/>
              <w:autoSpaceDN w:val="0"/>
              <w:adjustRightInd w:val="0"/>
              <w:spacing w:after="0"/>
              <w:rPr>
                <w:rFonts w:ascii="Times New Roman" w:hAnsi="Times New Roman" w:cs="Times New Roman"/>
                <w:sz w:val="24"/>
                <w:szCs w:val="24"/>
              </w:rPr>
            </w:pPr>
            <w:r w:rsidRPr="002C4CB2">
              <w:rPr>
                <w:rFonts w:ascii="Times New Roman" w:hAnsi="Times New Roman" w:cs="Times New Roman"/>
                <w:b/>
                <w:bCs/>
                <w:sz w:val="24"/>
                <w:szCs w:val="24"/>
              </w:rPr>
              <w:t>7. RUKOVANJE I SKLADIŠTENJE</w:t>
            </w:r>
          </w:p>
        </w:tc>
      </w:tr>
      <w:tr w:rsidR="00764709" w:rsidRPr="002C4CB2" w:rsidTr="002C4CB2">
        <w:trPr>
          <w:trHeight w:val="70"/>
          <w:jc w:val="center"/>
        </w:trPr>
        <w:tc>
          <w:tcPr>
            <w:tcW w:w="4063" w:type="dxa"/>
            <w:gridSpan w:val="4"/>
            <w:tcBorders>
              <w:top w:val="single" w:sz="4" w:space="0" w:color="auto"/>
              <w:left w:val="thinThickSmallGap" w:sz="24" w:space="0" w:color="auto"/>
              <w:bottom w:val="single" w:sz="4" w:space="0" w:color="auto"/>
              <w:right w:val="single" w:sz="4" w:space="0" w:color="auto"/>
            </w:tcBorders>
          </w:tcPr>
          <w:p w:rsidR="00764709" w:rsidRPr="002C4CB2" w:rsidRDefault="00764709" w:rsidP="00F744CC">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rPr>
              <w:t>7.1.Predostrožnosti za bezbedno rukovanje:</w:t>
            </w:r>
          </w:p>
          <w:p w:rsidR="00F744CC" w:rsidRPr="002C4CB2" w:rsidRDefault="00F744CC" w:rsidP="00F744CC">
            <w:pPr>
              <w:autoSpaceDE w:val="0"/>
              <w:autoSpaceDN w:val="0"/>
              <w:adjustRightInd w:val="0"/>
              <w:spacing w:after="0"/>
              <w:rPr>
                <w:rFonts w:ascii="Times New Roman" w:hAnsi="Times New Roman" w:cs="Times New Roman"/>
                <w:b/>
                <w:bCs/>
              </w:rPr>
            </w:pPr>
          </w:p>
          <w:p w:rsidR="00F744CC" w:rsidRPr="002C4CB2" w:rsidRDefault="00F744CC" w:rsidP="00F744CC">
            <w:pPr>
              <w:autoSpaceDE w:val="0"/>
              <w:autoSpaceDN w:val="0"/>
              <w:adjustRightInd w:val="0"/>
              <w:spacing w:after="0"/>
              <w:rPr>
                <w:rFonts w:ascii="Times New Roman" w:hAnsi="Times New Roman" w:cs="Times New Roman"/>
                <w:b/>
                <w:bCs/>
              </w:rPr>
            </w:pPr>
          </w:p>
        </w:tc>
        <w:tc>
          <w:tcPr>
            <w:tcW w:w="6943" w:type="dxa"/>
            <w:gridSpan w:val="5"/>
            <w:tcBorders>
              <w:top w:val="single" w:sz="4" w:space="0" w:color="auto"/>
              <w:left w:val="single" w:sz="4" w:space="0" w:color="auto"/>
              <w:bottom w:val="single" w:sz="4" w:space="0" w:color="auto"/>
              <w:right w:val="thickThinSmallGap" w:sz="24" w:space="0" w:color="auto"/>
            </w:tcBorders>
          </w:tcPr>
          <w:p w:rsidR="00DC2902" w:rsidRPr="002C4CB2" w:rsidRDefault="00DC2902" w:rsidP="00DC2902">
            <w:pPr>
              <w:autoSpaceDE w:val="0"/>
              <w:autoSpaceDN w:val="0"/>
              <w:adjustRightInd w:val="0"/>
              <w:spacing w:after="0" w:line="240" w:lineRule="auto"/>
              <w:rPr>
                <w:rFonts w:ascii="Times New Roman" w:hAnsi="Times New Roman" w:cs="Times New Roman"/>
              </w:rPr>
            </w:pPr>
            <w:r w:rsidRPr="002C4CB2">
              <w:rPr>
                <w:rFonts w:ascii="Times New Roman" w:hAnsi="Times New Roman" w:cs="Times New Roman"/>
              </w:rPr>
              <w:t>Izbegavati nastanak respirabilnih čestica.</w:t>
            </w:r>
          </w:p>
          <w:p w:rsidR="00764709" w:rsidRPr="002C4CB2" w:rsidRDefault="00DC2902" w:rsidP="00DB6C67">
            <w:pPr>
              <w:autoSpaceDE w:val="0"/>
              <w:autoSpaceDN w:val="0"/>
              <w:adjustRightInd w:val="0"/>
              <w:spacing w:after="0" w:line="240" w:lineRule="auto"/>
              <w:rPr>
                <w:rFonts w:ascii="Times New Roman" w:hAnsi="Times New Roman" w:cs="Times New Roman"/>
              </w:rPr>
            </w:pPr>
            <w:r w:rsidRPr="002C4CB2">
              <w:rPr>
                <w:rFonts w:ascii="Times New Roman" w:hAnsi="Times New Roman" w:cs="Times New Roman"/>
              </w:rPr>
              <w:t xml:space="preserve">Izbeći prekoračenje granice </w:t>
            </w:r>
            <w:proofErr w:type="gramStart"/>
            <w:r w:rsidRPr="002C4CB2">
              <w:rPr>
                <w:rFonts w:ascii="Times New Roman" w:hAnsi="Times New Roman" w:cs="Times New Roman"/>
              </w:rPr>
              <w:t>izloženosti(</w:t>
            </w:r>
            <w:proofErr w:type="gramEnd"/>
            <w:r w:rsidRPr="002C4CB2">
              <w:rPr>
                <w:rFonts w:ascii="Times New Roman" w:hAnsi="Times New Roman" w:cs="Times New Roman"/>
              </w:rPr>
              <w:t>videti tačku 8). Za ličnu zaštitu videti odeljak 8. Obezbediti dovoljnu razmenu vazduha i/ili</w:t>
            </w:r>
            <w:r w:rsidR="00F744CC" w:rsidRPr="002C4CB2">
              <w:rPr>
                <w:rFonts w:ascii="Times New Roman" w:hAnsi="Times New Roman" w:cs="Times New Roman"/>
              </w:rPr>
              <w:t xml:space="preserve"> </w:t>
            </w:r>
            <w:r w:rsidR="00DB6C67">
              <w:rPr>
                <w:rFonts w:ascii="Times-New-Roman" w:hAnsi="Times-New-Roman" w:cs="Times-New-Roman"/>
              </w:rPr>
              <w:t xml:space="preserve">izduvnu </w:t>
            </w:r>
            <w:r w:rsidR="00F744CC" w:rsidRPr="002C4CB2">
              <w:rPr>
                <w:rFonts w:ascii="Times New Roman" w:hAnsi="Times New Roman" w:cs="Times New Roman"/>
              </w:rPr>
              <w:t>ventilaciju u radnim prostorijama. Pušenje, jelo i piće treba zabraniti u zoni primene.</w:t>
            </w:r>
          </w:p>
        </w:tc>
      </w:tr>
      <w:tr w:rsidR="00D51D00" w:rsidRPr="002C4CB2" w:rsidTr="002C4CB2">
        <w:trPr>
          <w:trHeight w:val="465"/>
          <w:jc w:val="center"/>
        </w:trPr>
        <w:tc>
          <w:tcPr>
            <w:tcW w:w="4063" w:type="dxa"/>
            <w:gridSpan w:val="4"/>
            <w:tcBorders>
              <w:top w:val="single" w:sz="4" w:space="0" w:color="auto"/>
              <w:left w:val="thinThickSmallGap" w:sz="24" w:space="0" w:color="auto"/>
              <w:bottom w:val="nil"/>
              <w:right w:val="single" w:sz="4" w:space="0" w:color="auto"/>
            </w:tcBorders>
            <w:vAlign w:val="center"/>
          </w:tcPr>
          <w:p w:rsidR="00925184" w:rsidRPr="002C4CB2" w:rsidRDefault="00764709" w:rsidP="002C4CB2">
            <w:pPr>
              <w:autoSpaceDE w:val="0"/>
              <w:autoSpaceDN w:val="0"/>
              <w:adjustRightInd w:val="0"/>
              <w:rPr>
                <w:rFonts w:ascii="Times New Roman" w:hAnsi="Times New Roman" w:cs="Times New Roman"/>
                <w:b/>
                <w:bCs/>
              </w:rPr>
            </w:pPr>
            <w:r w:rsidRPr="002C4CB2">
              <w:rPr>
                <w:rFonts w:ascii="Times New Roman" w:hAnsi="Times New Roman" w:cs="Times New Roman"/>
                <w:b/>
                <w:bCs/>
              </w:rPr>
              <w:t>7.2. Uslovi za bezbedno skladištenje, uključujući nekompatibilnosti:</w:t>
            </w:r>
          </w:p>
        </w:tc>
        <w:tc>
          <w:tcPr>
            <w:tcW w:w="6943" w:type="dxa"/>
            <w:gridSpan w:val="5"/>
            <w:tcBorders>
              <w:top w:val="single" w:sz="4" w:space="0" w:color="auto"/>
              <w:left w:val="single" w:sz="4" w:space="0" w:color="auto"/>
              <w:bottom w:val="nil"/>
              <w:right w:val="thickThinSmallGap" w:sz="24" w:space="0" w:color="auto"/>
            </w:tcBorders>
            <w:vAlign w:val="center"/>
          </w:tcPr>
          <w:p w:rsidR="00020368" w:rsidRPr="002C4CB2" w:rsidRDefault="00F744CC" w:rsidP="002C4CB2">
            <w:pPr>
              <w:autoSpaceDE w:val="0"/>
              <w:autoSpaceDN w:val="0"/>
              <w:adjustRightInd w:val="0"/>
              <w:jc w:val="both"/>
              <w:rPr>
                <w:rFonts w:ascii="Times New Roman" w:hAnsi="Times New Roman" w:cs="Times New Roman"/>
              </w:rPr>
            </w:pPr>
            <w:r w:rsidRPr="002C4CB2">
              <w:rPr>
                <w:rFonts w:ascii="Times New Roman" w:hAnsi="Times New Roman" w:cs="Times New Roman"/>
              </w:rPr>
              <w:t xml:space="preserve">Obezbediti dovoljnu </w:t>
            </w:r>
            <w:r w:rsidR="00DB6C67">
              <w:rPr>
                <w:rFonts w:ascii="Times-New-Roman" w:hAnsi="Times-New-Roman" w:cs="Times-New-Roman"/>
              </w:rPr>
              <w:t xml:space="preserve">izduvnu </w:t>
            </w:r>
            <w:r w:rsidRPr="002C4CB2">
              <w:rPr>
                <w:rFonts w:ascii="Times New Roman" w:hAnsi="Times New Roman" w:cs="Times New Roman"/>
              </w:rPr>
              <w:t xml:space="preserve">ventilaciju na mestima gde nastaje prašina. </w:t>
            </w:r>
            <w:r w:rsidR="00925184" w:rsidRPr="002C4CB2">
              <w:rPr>
                <w:rFonts w:ascii="Times New Roman" w:hAnsi="Times New Roman" w:cs="Times New Roman"/>
              </w:rPr>
              <w:t xml:space="preserve">Preduzeti mere opreza zbog </w:t>
            </w:r>
            <w:r w:rsidR="009B4B72" w:rsidRPr="002C4CB2">
              <w:rPr>
                <w:rFonts w:ascii="Times New Roman" w:hAnsi="Times New Roman" w:cs="Times New Roman"/>
              </w:rPr>
              <w:t>statičnog elektriciteta</w:t>
            </w:r>
            <w:r w:rsidR="00925184" w:rsidRPr="002C4CB2">
              <w:rPr>
                <w:rFonts w:ascii="Times New Roman" w:hAnsi="Times New Roman" w:cs="Times New Roman"/>
              </w:rPr>
              <w:t>.</w:t>
            </w:r>
          </w:p>
        </w:tc>
      </w:tr>
      <w:tr w:rsidR="00D51D00" w:rsidRPr="002C4CB2" w:rsidTr="002C4CB2">
        <w:trPr>
          <w:trHeight w:val="465"/>
          <w:jc w:val="center"/>
        </w:trPr>
        <w:tc>
          <w:tcPr>
            <w:tcW w:w="4063" w:type="dxa"/>
            <w:gridSpan w:val="4"/>
            <w:tcBorders>
              <w:top w:val="nil"/>
              <w:left w:val="thinThickSmallGap" w:sz="24" w:space="0" w:color="auto"/>
              <w:bottom w:val="nil"/>
              <w:right w:val="single" w:sz="4" w:space="0" w:color="auto"/>
            </w:tcBorders>
            <w:vAlign w:val="center"/>
          </w:tcPr>
          <w:p w:rsidR="00A54B5A" w:rsidRPr="002C4CB2" w:rsidRDefault="00D51D00" w:rsidP="00F744CC">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i/>
              </w:rPr>
              <w:t>T</w:t>
            </w:r>
            <w:r w:rsidRPr="002C4CB2">
              <w:rPr>
                <w:rFonts w:ascii="Times New Roman" w:hAnsi="Times New Roman" w:cs="Times New Roman"/>
                <w:b/>
                <w:i/>
              </w:rPr>
              <w:t>ehničke mere i uslovi skladištenja:</w:t>
            </w:r>
          </w:p>
        </w:tc>
        <w:tc>
          <w:tcPr>
            <w:tcW w:w="6943" w:type="dxa"/>
            <w:gridSpan w:val="5"/>
            <w:tcBorders>
              <w:top w:val="nil"/>
              <w:left w:val="single" w:sz="4" w:space="0" w:color="auto"/>
              <w:bottom w:val="nil"/>
              <w:right w:val="thickThinSmallGap" w:sz="24" w:space="0" w:color="auto"/>
            </w:tcBorders>
            <w:vAlign w:val="center"/>
          </w:tcPr>
          <w:p w:rsidR="0060748B" w:rsidRPr="002C4CB2" w:rsidRDefault="00925184" w:rsidP="00F744CC">
            <w:pPr>
              <w:autoSpaceDE w:val="0"/>
              <w:autoSpaceDN w:val="0"/>
              <w:adjustRightInd w:val="0"/>
              <w:spacing w:after="0"/>
              <w:jc w:val="both"/>
              <w:rPr>
                <w:rFonts w:ascii="Times New Roman" w:hAnsi="Times New Roman" w:cs="Times New Roman"/>
              </w:rPr>
            </w:pPr>
            <w:r w:rsidRPr="002C4CB2">
              <w:rPr>
                <w:rFonts w:ascii="Times New Roman" w:hAnsi="Times New Roman" w:cs="Times New Roman"/>
              </w:rPr>
              <w:t>Držati kontejner čvrsto zatvoren</w:t>
            </w:r>
            <w:r w:rsidR="00F744CC" w:rsidRPr="002C4CB2">
              <w:rPr>
                <w:rFonts w:ascii="Times New Roman" w:hAnsi="Times New Roman" w:cs="Times New Roman"/>
              </w:rPr>
              <w:t>im i suvim</w:t>
            </w:r>
            <w:proofErr w:type="gramStart"/>
            <w:r w:rsidR="00F744CC" w:rsidRPr="002C4CB2">
              <w:rPr>
                <w:rFonts w:ascii="Times New Roman" w:hAnsi="Times New Roman" w:cs="Times New Roman"/>
              </w:rPr>
              <w:t>,  na</w:t>
            </w:r>
            <w:proofErr w:type="gramEnd"/>
            <w:r w:rsidR="00F744CC" w:rsidRPr="002C4CB2">
              <w:rPr>
                <w:rFonts w:ascii="Times New Roman" w:hAnsi="Times New Roman" w:cs="Times New Roman"/>
              </w:rPr>
              <w:t xml:space="preserve"> temperaturi 0-</w:t>
            </w:r>
            <w:r w:rsidRPr="002C4CB2">
              <w:rPr>
                <w:rFonts w:ascii="Times New Roman" w:hAnsi="Times New Roman" w:cs="Times New Roman"/>
              </w:rPr>
              <w:t xml:space="preserve"> </w:t>
            </w:r>
            <w:r w:rsidR="00020368" w:rsidRPr="002C4CB2">
              <w:rPr>
                <w:rFonts w:ascii="Times New Roman" w:hAnsi="Times New Roman" w:cs="Times New Roman"/>
              </w:rPr>
              <w:t>25</w:t>
            </w:r>
            <w:r w:rsidR="00A54B5A" w:rsidRPr="002C4CB2">
              <w:rPr>
                <w:rFonts w:ascii="Times New Roman" w:hAnsi="Times New Roman" w:cs="Times New Roman"/>
                <w:bCs/>
              </w:rPr>
              <w:t>°</w:t>
            </w:r>
            <w:r w:rsidR="001348D1" w:rsidRPr="002C4CB2">
              <w:rPr>
                <w:rFonts w:ascii="Times New Roman" w:hAnsi="Times New Roman" w:cs="Times New Roman"/>
                <w:bCs/>
              </w:rPr>
              <w:t>C</w:t>
            </w:r>
            <w:r w:rsidRPr="002C4CB2">
              <w:rPr>
                <w:rFonts w:ascii="Times New Roman" w:hAnsi="Times New Roman" w:cs="Times New Roman"/>
                <w:bCs/>
              </w:rPr>
              <w:t>.</w:t>
            </w:r>
            <w:r w:rsidR="00A54B5A" w:rsidRPr="002C4CB2">
              <w:rPr>
                <w:rFonts w:ascii="Times New Roman" w:hAnsi="Times New Roman" w:cs="Times New Roman"/>
                <w:bCs/>
              </w:rPr>
              <w:t xml:space="preserve"> </w:t>
            </w:r>
          </w:p>
        </w:tc>
      </w:tr>
      <w:tr w:rsidR="0039538E" w:rsidRPr="002C4CB2" w:rsidTr="002C4CB2">
        <w:trPr>
          <w:trHeight w:val="465"/>
          <w:jc w:val="center"/>
        </w:trPr>
        <w:tc>
          <w:tcPr>
            <w:tcW w:w="4063" w:type="dxa"/>
            <w:gridSpan w:val="4"/>
            <w:tcBorders>
              <w:top w:val="single" w:sz="4" w:space="0" w:color="auto"/>
              <w:left w:val="thinThickSmallGap" w:sz="24" w:space="0" w:color="auto"/>
              <w:bottom w:val="nil"/>
              <w:right w:val="single" w:sz="4" w:space="0" w:color="auto"/>
            </w:tcBorders>
            <w:vAlign w:val="center"/>
          </w:tcPr>
          <w:p w:rsidR="0039538E" w:rsidRPr="002C4CB2" w:rsidRDefault="0039538E" w:rsidP="005979D5">
            <w:pPr>
              <w:autoSpaceDE w:val="0"/>
              <w:autoSpaceDN w:val="0"/>
              <w:adjustRightInd w:val="0"/>
              <w:rPr>
                <w:rFonts w:ascii="Times New Roman" w:hAnsi="Times New Roman" w:cs="Times New Roman"/>
                <w:b/>
                <w:bCs/>
              </w:rPr>
            </w:pPr>
            <w:r w:rsidRPr="002C4CB2">
              <w:rPr>
                <w:rFonts w:ascii="Times New Roman" w:hAnsi="Times New Roman" w:cs="Times New Roman"/>
                <w:b/>
                <w:bCs/>
              </w:rPr>
              <w:t>- Ambalažni materijali:</w:t>
            </w:r>
          </w:p>
        </w:tc>
        <w:tc>
          <w:tcPr>
            <w:tcW w:w="6943" w:type="dxa"/>
            <w:gridSpan w:val="5"/>
            <w:tcBorders>
              <w:top w:val="single" w:sz="4" w:space="0" w:color="auto"/>
              <w:left w:val="single" w:sz="4" w:space="0" w:color="auto"/>
              <w:bottom w:val="nil"/>
              <w:right w:val="thickThinSmallGap" w:sz="24" w:space="0" w:color="auto"/>
            </w:tcBorders>
            <w:vAlign w:val="center"/>
          </w:tcPr>
          <w:p w:rsidR="0039538E" w:rsidRPr="002C4CB2" w:rsidRDefault="0039538E" w:rsidP="00D51D00">
            <w:pPr>
              <w:autoSpaceDE w:val="0"/>
              <w:autoSpaceDN w:val="0"/>
              <w:adjustRightInd w:val="0"/>
              <w:rPr>
                <w:rFonts w:ascii="Times New Roman" w:hAnsi="Times New Roman" w:cs="Times New Roman"/>
              </w:rPr>
            </w:pPr>
          </w:p>
        </w:tc>
      </w:tr>
      <w:tr w:rsidR="0039538E" w:rsidRPr="002C4CB2" w:rsidTr="002C4CB2">
        <w:trPr>
          <w:trHeight w:val="80"/>
          <w:jc w:val="center"/>
        </w:trPr>
        <w:tc>
          <w:tcPr>
            <w:tcW w:w="4063" w:type="dxa"/>
            <w:gridSpan w:val="4"/>
            <w:tcBorders>
              <w:top w:val="nil"/>
              <w:left w:val="thinThickSmallGap" w:sz="24" w:space="0" w:color="auto"/>
              <w:bottom w:val="nil"/>
              <w:right w:val="single" w:sz="4" w:space="0" w:color="auto"/>
            </w:tcBorders>
          </w:tcPr>
          <w:p w:rsidR="0039538E" w:rsidRPr="002C4CB2" w:rsidRDefault="0039538E" w:rsidP="002C4CB2">
            <w:pPr>
              <w:autoSpaceDE w:val="0"/>
              <w:autoSpaceDN w:val="0"/>
              <w:adjustRightInd w:val="0"/>
              <w:jc w:val="right"/>
              <w:rPr>
                <w:rFonts w:ascii="Times New Roman" w:hAnsi="Times New Roman" w:cs="Times New Roman"/>
                <w:b/>
                <w:bCs/>
              </w:rPr>
            </w:pPr>
            <w:r w:rsidRPr="002C4CB2">
              <w:rPr>
                <w:rFonts w:ascii="Times New Roman" w:hAnsi="Times New Roman" w:cs="Times New Roman"/>
                <w:b/>
                <w:i/>
              </w:rPr>
              <w:t>Prikladni:</w:t>
            </w:r>
          </w:p>
        </w:tc>
        <w:tc>
          <w:tcPr>
            <w:tcW w:w="6943" w:type="dxa"/>
            <w:gridSpan w:val="5"/>
            <w:tcBorders>
              <w:top w:val="nil"/>
              <w:left w:val="single" w:sz="4" w:space="0" w:color="auto"/>
              <w:bottom w:val="nil"/>
              <w:right w:val="thickThinSmallGap" w:sz="24" w:space="0" w:color="auto"/>
            </w:tcBorders>
            <w:vAlign w:val="center"/>
          </w:tcPr>
          <w:p w:rsidR="0039538E" w:rsidRPr="002C4CB2" w:rsidRDefault="00925184" w:rsidP="002C4CB2">
            <w:pPr>
              <w:autoSpaceDE w:val="0"/>
              <w:autoSpaceDN w:val="0"/>
              <w:adjustRightInd w:val="0"/>
              <w:rPr>
                <w:rFonts w:ascii="Times New Roman" w:hAnsi="Times New Roman" w:cs="Times New Roman"/>
              </w:rPr>
            </w:pPr>
            <w:r w:rsidRPr="002C4CB2">
              <w:rPr>
                <w:rFonts w:ascii="Times New Roman" w:hAnsi="Times New Roman" w:cs="Times New Roman"/>
              </w:rPr>
              <w:t>Nije naznačeno.</w:t>
            </w:r>
          </w:p>
        </w:tc>
      </w:tr>
      <w:tr w:rsidR="0039538E" w:rsidRPr="002C4CB2" w:rsidTr="002C4CB2">
        <w:trPr>
          <w:trHeight w:val="80"/>
          <w:jc w:val="center"/>
        </w:trPr>
        <w:tc>
          <w:tcPr>
            <w:tcW w:w="4063" w:type="dxa"/>
            <w:gridSpan w:val="4"/>
            <w:tcBorders>
              <w:top w:val="nil"/>
              <w:left w:val="thinThickSmallGap" w:sz="24" w:space="0" w:color="auto"/>
              <w:bottom w:val="nil"/>
              <w:right w:val="single" w:sz="4" w:space="0" w:color="auto"/>
            </w:tcBorders>
          </w:tcPr>
          <w:p w:rsidR="0039538E" w:rsidRPr="002C4CB2" w:rsidRDefault="0039538E" w:rsidP="002C4CB2">
            <w:pPr>
              <w:autoSpaceDE w:val="0"/>
              <w:autoSpaceDN w:val="0"/>
              <w:adjustRightInd w:val="0"/>
              <w:jc w:val="right"/>
              <w:rPr>
                <w:rFonts w:ascii="Times New Roman" w:hAnsi="Times New Roman" w:cs="Times New Roman"/>
                <w:b/>
                <w:i/>
              </w:rPr>
            </w:pPr>
            <w:r w:rsidRPr="002C4CB2">
              <w:rPr>
                <w:rFonts w:ascii="Times New Roman" w:hAnsi="Times New Roman" w:cs="Times New Roman"/>
                <w:b/>
                <w:i/>
              </w:rPr>
              <w:t>Neprikladni:</w:t>
            </w:r>
          </w:p>
        </w:tc>
        <w:tc>
          <w:tcPr>
            <w:tcW w:w="6943" w:type="dxa"/>
            <w:gridSpan w:val="5"/>
            <w:tcBorders>
              <w:top w:val="nil"/>
              <w:left w:val="single" w:sz="4" w:space="0" w:color="auto"/>
              <w:bottom w:val="nil"/>
              <w:right w:val="thickThinSmallGap" w:sz="24" w:space="0" w:color="auto"/>
            </w:tcBorders>
            <w:vAlign w:val="center"/>
          </w:tcPr>
          <w:p w:rsidR="0039538E" w:rsidRPr="002C4CB2" w:rsidRDefault="00925184" w:rsidP="002C4CB2">
            <w:pPr>
              <w:autoSpaceDE w:val="0"/>
              <w:autoSpaceDN w:val="0"/>
              <w:adjustRightInd w:val="0"/>
              <w:rPr>
                <w:rFonts w:ascii="Times New Roman" w:hAnsi="Times New Roman" w:cs="Times New Roman"/>
              </w:rPr>
            </w:pPr>
            <w:r w:rsidRPr="002C4CB2">
              <w:rPr>
                <w:rFonts w:ascii="Times New Roman" w:hAnsi="Times New Roman" w:cs="Times New Roman"/>
              </w:rPr>
              <w:t>Nije naznačeno.</w:t>
            </w:r>
          </w:p>
        </w:tc>
      </w:tr>
      <w:tr w:rsidR="00764709" w:rsidRPr="002C4CB2" w:rsidTr="002C4CB2">
        <w:trPr>
          <w:trHeight w:val="225"/>
          <w:jc w:val="center"/>
        </w:trPr>
        <w:tc>
          <w:tcPr>
            <w:tcW w:w="4063" w:type="dxa"/>
            <w:gridSpan w:val="4"/>
            <w:tcBorders>
              <w:top w:val="single" w:sz="4" w:space="0" w:color="auto"/>
              <w:left w:val="thinThickSmallGap" w:sz="24" w:space="0" w:color="auto"/>
              <w:bottom w:val="single" w:sz="4" w:space="0" w:color="auto"/>
              <w:right w:val="single" w:sz="4" w:space="0" w:color="auto"/>
            </w:tcBorders>
            <w:vAlign w:val="center"/>
          </w:tcPr>
          <w:p w:rsidR="00764709" w:rsidRPr="002C4CB2" w:rsidRDefault="00764709" w:rsidP="002A62CE">
            <w:pPr>
              <w:autoSpaceDE w:val="0"/>
              <w:autoSpaceDN w:val="0"/>
              <w:adjustRightInd w:val="0"/>
              <w:rPr>
                <w:rFonts w:ascii="Times New Roman" w:hAnsi="Times New Roman" w:cs="Times New Roman"/>
                <w:b/>
                <w:i/>
              </w:rPr>
            </w:pPr>
            <w:r w:rsidRPr="002C4CB2">
              <w:rPr>
                <w:rFonts w:ascii="Times New Roman" w:hAnsi="Times New Roman" w:cs="Times New Roman"/>
                <w:b/>
                <w:i/>
              </w:rPr>
              <w:t>7.3. Posebni načini korišćenja:</w:t>
            </w:r>
          </w:p>
        </w:tc>
        <w:tc>
          <w:tcPr>
            <w:tcW w:w="6943" w:type="dxa"/>
            <w:gridSpan w:val="5"/>
            <w:tcBorders>
              <w:top w:val="single" w:sz="4" w:space="0" w:color="auto"/>
              <w:left w:val="single" w:sz="4" w:space="0" w:color="auto"/>
              <w:bottom w:val="single" w:sz="4" w:space="0" w:color="auto"/>
              <w:right w:val="thickThinSmallGap" w:sz="24" w:space="0" w:color="auto"/>
            </w:tcBorders>
            <w:vAlign w:val="center"/>
          </w:tcPr>
          <w:p w:rsidR="00764709" w:rsidRPr="002C4CB2" w:rsidRDefault="0060748B" w:rsidP="002A62CE">
            <w:pPr>
              <w:autoSpaceDE w:val="0"/>
              <w:autoSpaceDN w:val="0"/>
              <w:adjustRightInd w:val="0"/>
              <w:jc w:val="both"/>
              <w:rPr>
                <w:rFonts w:ascii="Times New Roman" w:hAnsi="Times New Roman" w:cs="Times New Roman"/>
              </w:rPr>
            </w:pPr>
            <w:r w:rsidRPr="002C4CB2">
              <w:rPr>
                <w:rFonts w:ascii="Times New Roman" w:hAnsi="Times New Roman" w:cs="Times New Roman"/>
              </w:rPr>
              <w:t>Nisu posebno navedeni</w:t>
            </w:r>
            <w:r w:rsidR="00764709" w:rsidRPr="002C4CB2">
              <w:rPr>
                <w:rFonts w:ascii="Times New Roman" w:hAnsi="Times New Roman" w:cs="Times New Roman"/>
              </w:rPr>
              <w:t>.</w:t>
            </w:r>
          </w:p>
        </w:tc>
      </w:tr>
      <w:tr w:rsidR="00925184" w:rsidRPr="002C4CB2" w:rsidTr="00E73705">
        <w:trPr>
          <w:trHeight w:val="465"/>
          <w:jc w:val="center"/>
        </w:trPr>
        <w:tc>
          <w:tcPr>
            <w:tcW w:w="11006" w:type="dxa"/>
            <w:gridSpan w:val="9"/>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925184" w:rsidRPr="002C4CB2" w:rsidRDefault="00925184" w:rsidP="00925184">
            <w:pPr>
              <w:autoSpaceDE w:val="0"/>
              <w:autoSpaceDN w:val="0"/>
              <w:adjustRightInd w:val="0"/>
              <w:spacing w:after="0"/>
              <w:rPr>
                <w:rFonts w:ascii="Times New Roman" w:hAnsi="Times New Roman" w:cs="Times New Roman"/>
                <w:sz w:val="24"/>
                <w:szCs w:val="24"/>
              </w:rPr>
            </w:pPr>
            <w:r w:rsidRPr="002C4CB2">
              <w:rPr>
                <w:rFonts w:ascii="Times New Roman" w:hAnsi="Times New Roman" w:cs="Times New Roman"/>
                <w:b/>
                <w:bCs/>
                <w:sz w:val="24"/>
                <w:szCs w:val="24"/>
              </w:rPr>
              <w:t>8. KONTROLA IZLOŽENOSTI</w:t>
            </w:r>
          </w:p>
        </w:tc>
      </w:tr>
      <w:tr w:rsidR="00F744CC" w:rsidRPr="002C4CB2" w:rsidTr="005D747E">
        <w:trPr>
          <w:trHeight w:val="465"/>
          <w:jc w:val="center"/>
        </w:trPr>
        <w:tc>
          <w:tcPr>
            <w:tcW w:w="11006" w:type="dxa"/>
            <w:gridSpan w:val="9"/>
            <w:tcBorders>
              <w:top w:val="single" w:sz="4" w:space="0" w:color="auto"/>
              <w:left w:val="thinThickSmallGap" w:sz="24" w:space="0" w:color="auto"/>
              <w:bottom w:val="double" w:sz="4" w:space="0" w:color="auto"/>
              <w:right w:val="thickThinSmallGap" w:sz="24" w:space="0" w:color="auto"/>
            </w:tcBorders>
            <w:vAlign w:val="center"/>
          </w:tcPr>
          <w:p w:rsidR="00F744CC" w:rsidRPr="002C4CB2" w:rsidRDefault="00F744CC" w:rsidP="00925184">
            <w:pPr>
              <w:autoSpaceDE w:val="0"/>
              <w:autoSpaceDN w:val="0"/>
              <w:adjustRightInd w:val="0"/>
              <w:rPr>
                <w:rFonts w:ascii="Times New Roman" w:hAnsi="Times New Roman" w:cs="Times New Roman"/>
              </w:rPr>
            </w:pPr>
            <w:r w:rsidRPr="002C4CB2">
              <w:rPr>
                <w:rFonts w:ascii="Times New Roman" w:hAnsi="Times New Roman" w:cs="Times New Roman"/>
                <w:b/>
                <w:bCs/>
              </w:rPr>
              <w:t>8.1.Parametri kontrole izloženosti</w:t>
            </w:r>
          </w:p>
        </w:tc>
      </w:tr>
      <w:tr w:rsidR="00F744CC" w:rsidRPr="002C4CB2" w:rsidTr="00A038D5">
        <w:trPr>
          <w:trHeight w:val="50"/>
          <w:jc w:val="center"/>
        </w:trPr>
        <w:tc>
          <w:tcPr>
            <w:tcW w:w="1543" w:type="dxa"/>
            <w:tcBorders>
              <w:top w:val="double" w:sz="4" w:space="0" w:color="auto"/>
              <w:left w:val="thinThickSmallGap" w:sz="24" w:space="0" w:color="auto"/>
              <w:bottom w:val="single" w:sz="4" w:space="0" w:color="auto"/>
              <w:right w:val="single" w:sz="4" w:space="0" w:color="auto"/>
            </w:tcBorders>
            <w:vAlign w:val="center"/>
          </w:tcPr>
          <w:p w:rsidR="00F744CC" w:rsidRPr="002C4CB2" w:rsidRDefault="00F744CC" w:rsidP="00792036">
            <w:pPr>
              <w:autoSpaceDE w:val="0"/>
              <w:autoSpaceDN w:val="0"/>
              <w:adjustRightInd w:val="0"/>
              <w:rPr>
                <w:rFonts w:ascii="Times New Roman" w:hAnsi="Times New Roman" w:cs="Times New Roman"/>
                <w:b/>
                <w:bCs/>
              </w:rPr>
            </w:pPr>
            <w:r w:rsidRPr="002C4CB2">
              <w:rPr>
                <w:rFonts w:ascii="Times New Roman" w:hAnsi="Times New Roman" w:cs="Times New Roman"/>
                <w:b/>
                <w:bCs/>
              </w:rPr>
              <w:t>Komponenta</w:t>
            </w:r>
          </w:p>
        </w:tc>
        <w:tc>
          <w:tcPr>
            <w:tcW w:w="2340" w:type="dxa"/>
            <w:gridSpan w:val="2"/>
            <w:tcBorders>
              <w:top w:val="double" w:sz="4" w:space="0" w:color="auto"/>
              <w:left w:val="single" w:sz="4" w:space="0" w:color="auto"/>
              <w:bottom w:val="single" w:sz="4" w:space="0" w:color="auto"/>
              <w:right w:val="single" w:sz="4" w:space="0" w:color="auto"/>
            </w:tcBorders>
            <w:vAlign w:val="center"/>
          </w:tcPr>
          <w:p w:rsidR="00F744CC" w:rsidRPr="002C4CB2" w:rsidRDefault="00F744CC" w:rsidP="00792036">
            <w:pPr>
              <w:autoSpaceDE w:val="0"/>
              <w:autoSpaceDN w:val="0"/>
              <w:adjustRightInd w:val="0"/>
              <w:rPr>
                <w:rFonts w:ascii="Times New Roman" w:hAnsi="Times New Roman" w:cs="Times New Roman"/>
                <w:b/>
                <w:bCs/>
              </w:rPr>
            </w:pPr>
            <w:r w:rsidRPr="002C4CB2">
              <w:rPr>
                <w:rFonts w:ascii="Times New Roman" w:hAnsi="Times New Roman" w:cs="Times New Roman"/>
                <w:b/>
                <w:bCs/>
              </w:rPr>
              <w:t>CAS broj</w:t>
            </w:r>
          </w:p>
        </w:tc>
        <w:tc>
          <w:tcPr>
            <w:tcW w:w="1620" w:type="dxa"/>
            <w:gridSpan w:val="2"/>
            <w:tcBorders>
              <w:top w:val="double" w:sz="4" w:space="0" w:color="auto"/>
              <w:left w:val="single" w:sz="4" w:space="0" w:color="auto"/>
              <w:bottom w:val="single" w:sz="4" w:space="0" w:color="auto"/>
              <w:right w:val="single" w:sz="4" w:space="0" w:color="auto"/>
            </w:tcBorders>
            <w:vAlign w:val="center"/>
          </w:tcPr>
          <w:p w:rsidR="00F744CC" w:rsidRPr="00A038D5" w:rsidRDefault="00F744CC" w:rsidP="00792036">
            <w:pPr>
              <w:autoSpaceDE w:val="0"/>
              <w:autoSpaceDN w:val="0"/>
              <w:adjustRightInd w:val="0"/>
              <w:rPr>
                <w:rFonts w:ascii="Times New Roman" w:hAnsi="Times New Roman" w:cs="Times New Roman"/>
                <w:b/>
              </w:rPr>
            </w:pPr>
            <w:r w:rsidRPr="00A038D5">
              <w:rPr>
                <w:rFonts w:ascii="Times New Roman" w:hAnsi="Times New Roman" w:cs="Times New Roman"/>
                <w:b/>
              </w:rPr>
              <w:t>Vrednost</w:t>
            </w:r>
          </w:p>
        </w:tc>
        <w:tc>
          <w:tcPr>
            <w:tcW w:w="2293" w:type="dxa"/>
            <w:tcBorders>
              <w:top w:val="double" w:sz="4" w:space="0" w:color="auto"/>
              <w:left w:val="single" w:sz="4" w:space="0" w:color="auto"/>
              <w:bottom w:val="single" w:sz="4" w:space="0" w:color="auto"/>
              <w:right w:val="single" w:sz="4" w:space="0" w:color="auto"/>
            </w:tcBorders>
            <w:vAlign w:val="center"/>
          </w:tcPr>
          <w:p w:rsidR="00F744CC" w:rsidRPr="00A038D5" w:rsidRDefault="00F744CC" w:rsidP="00792036">
            <w:pPr>
              <w:autoSpaceDE w:val="0"/>
              <w:autoSpaceDN w:val="0"/>
              <w:adjustRightInd w:val="0"/>
              <w:rPr>
                <w:rFonts w:ascii="Times New Roman" w:hAnsi="Times New Roman" w:cs="Times New Roman"/>
                <w:b/>
              </w:rPr>
            </w:pPr>
            <w:r w:rsidRPr="00A038D5">
              <w:rPr>
                <w:rFonts w:ascii="Times New Roman" w:hAnsi="Times New Roman" w:cs="Times New Roman"/>
                <w:b/>
              </w:rPr>
              <w:t>Parametar kontrole</w:t>
            </w:r>
          </w:p>
        </w:tc>
        <w:tc>
          <w:tcPr>
            <w:tcW w:w="1564" w:type="dxa"/>
            <w:gridSpan w:val="2"/>
            <w:tcBorders>
              <w:top w:val="double" w:sz="4" w:space="0" w:color="auto"/>
              <w:left w:val="single" w:sz="4" w:space="0" w:color="auto"/>
              <w:bottom w:val="single" w:sz="4" w:space="0" w:color="auto"/>
              <w:right w:val="single" w:sz="4" w:space="0" w:color="auto"/>
            </w:tcBorders>
            <w:vAlign w:val="center"/>
          </w:tcPr>
          <w:p w:rsidR="00F744CC" w:rsidRPr="00A038D5" w:rsidRDefault="00A038D5" w:rsidP="00792036">
            <w:pPr>
              <w:autoSpaceDE w:val="0"/>
              <w:autoSpaceDN w:val="0"/>
              <w:adjustRightInd w:val="0"/>
              <w:rPr>
                <w:rFonts w:ascii="Times New Roman" w:hAnsi="Times New Roman" w:cs="Times New Roman"/>
                <w:b/>
              </w:rPr>
            </w:pPr>
            <w:r w:rsidRPr="00A038D5">
              <w:rPr>
                <w:rFonts w:ascii="Times New Roman" w:hAnsi="Times New Roman" w:cs="Times New Roman"/>
                <w:b/>
              </w:rPr>
              <w:t>Ažurirano</w:t>
            </w:r>
          </w:p>
        </w:tc>
        <w:tc>
          <w:tcPr>
            <w:tcW w:w="1646" w:type="dxa"/>
            <w:tcBorders>
              <w:top w:val="double" w:sz="4" w:space="0" w:color="auto"/>
              <w:left w:val="single" w:sz="4" w:space="0" w:color="auto"/>
              <w:bottom w:val="single" w:sz="4" w:space="0" w:color="auto"/>
              <w:right w:val="thickThinSmallGap" w:sz="24" w:space="0" w:color="auto"/>
            </w:tcBorders>
            <w:vAlign w:val="center"/>
          </w:tcPr>
          <w:p w:rsidR="00F744CC" w:rsidRPr="00A038D5" w:rsidRDefault="00F744CC" w:rsidP="00792036">
            <w:pPr>
              <w:autoSpaceDE w:val="0"/>
              <w:autoSpaceDN w:val="0"/>
              <w:adjustRightInd w:val="0"/>
              <w:rPr>
                <w:rFonts w:ascii="Times New Roman" w:hAnsi="Times New Roman" w:cs="Times New Roman"/>
                <w:b/>
              </w:rPr>
            </w:pPr>
            <w:r w:rsidRPr="00A038D5">
              <w:rPr>
                <w:rFonts w:ascii="Times New Roman" w:hAnsi="Times New Roman" w:cs="Times New Roman"/>
                <w:b/>
              </w:rPr>
              <w:t>Osnova</w:t>
            </w:r>
          </w:p>
        </w:tc>
      </w:tr>
      <w:tr w:rsidR="00F744CC" w:rsidRPr="002C4CB2" w:rsidTr="00A038D5">
        <w:trPr>
          <w:trHeight w:val="324"/>
          <w:jc w:val="center"/>
        </w:trPr>
        <w:tc>
          <w:tcPr>
            <w:tcW w:w="1543" w:type="dxa"/>
            <w:tcBorders>
              <w:top w:val="single" w:sz="4" w:space="0" w:color="auto"/>
              <w:left w:val="thinThickSmallGap" w:sz="24" w:space="0" w:color="auto"/>
              <w:bottom w:val="nil"/>
              <w:right w:val="single" w:sz="4" w:space="0" w:color="auto"/>
            </w:tcBorders>
            <w:vAlign w:val="center"/>
          </w:tcPr>
          <w:p w:rsidR="00F744CC" w:rsidRPr="002C4CB2" w:rsidRDefault="00F744CC" w:rsidP="00792036">
            <w:pPr>
              <w:autoSpaceDE w:val="0"/>
              <w:autoSpaceDN w:val="0"/>
              <w:adjustRightInd w:val="0"/>
              <w:spacing w:after="0" w:line="240" w:lineRule="auto"/>
              <w:rPr>
                <w:rFonts w:ascii="Times New Roman" w:hAnsi="Times New Roman" w:cs="Times New Roman"/>
                <w:bCs/>
              </w:rPr>
            </w:pPr>
            <w:r w:rsidRPr="002C4CB2">
              <w:rPr>
                <w:rFonts w:ascii="Times New Roman" w:hAnsi="Times New Roman" w:cs="Times New Roman"/>
                <w:bCs/>
              </w:rPr>
              <w:t>cellulose</w:t>
            </w:r>
          </w:p>
        </w:tc>
        <w:tc>
          <w:tcPr>
            <w:tcW w:w="2340" w:type="dxa"/>
            <w:gridSpan w:val="2"/>
            <w:tcBorders>
              <w:top w:val="single" w:sz="4" w:space="0" w:color="auto"/>
              <w:left w:val="single" w:sz="4" w:space="0" w:color="auto"/>
              <w:bottom w:val="nil"/>
              <w:right w:val="single" w:sz="4" w:space="0" w:color="auto"/>
            </w:tcBorders>
            <w:vAlign w:val="center"/>
          </w:tcPr>
          <w:p w:rsidR="00F744CC" w:rsidRPr="002C4CB2" w:rsidRDefault="00F744CC" w:rsidP="00792036">
            <w:pPr>
              <w:autoSpaceDE w:val="0"/>
              <w:autoSpaceDN w:val="0"/>
              <w:adjustRightInd w:val="0"/>
              <w:spacing w:after="0" w:line="240" w:lineRule="auto"/>
              <w:rPr>
                <w:rFonts w:ascii="Times New Roman" w:hAnsi="Times New Roman" w:cs="Times New Roman"/>
                <w:bCs/>
              </w:rPr>
            </w:pPr>
            <w:r w:rsidRPr="002C4CB2">
              <w:rPr>
                <w:rFonts w:ascii="Times New Roman" w:hAnsi="Times New Roman" w:cs="Times New Roman"/>
                <w:bCs/>
              </w:rPr>
              <w:t>9004-34-6</w:t>
            </w:r>
          </w:p>
        </w:tc>
        <w:tc>
          <w:tcPr>
            <w:tcW w:w="1620" w:type="dxa"/>
            <w:gridSpan w:val="2"/>
            <w:tcBorders>
              <w:top w:val="single" w:sz="4" w:space="0" w:color="auto"/>
              <w:left w:val="single" w:sz="4" w:space="0" w:color="auto"/>
              <w:bottom w:val="nil"/>
              <w:right w:val="single" w:sz="4" w:space="0" w:color="auto"/>
            </w:tcBorders>
            <w:vAlign w:val="center"/>
          </w:tcPr>
          <w:p w:rsidR="00F744CC" w:rsidRPr="002C4CB2" w:rsidRDefault="00F744CC" w:rsidP="00792036">
            <w:pPr>
              <w:autoSpaceDE w:val="0"/>
              <w:autoSpaceDN w:val="0"/>
              <w:adjustRightInd w:val="0"/>
              <w:spacing w:after="0"/>
              <w:rPr>
                <w:rFonts w:ascii="Times New Roman" w:hAnsi="Times New Roman" w:cs="Times New Roman"/>
              </w:rPr>
            </w:pPr>
            <w:r w:rsidRPr="002C4CB2">
              <w:rPr>
                <w:rFonts w:ascii="Times New Roman" w:hAnsi="Times New Roman" w:cs="Times New Roman"/>
              </w:rPr>
              <w:t>TWA</w:t>
            </w:r>
          </w:p>
        </w:tc>
        <w:tc>
          <w:tcPr>
            <w:tcW w:w="2293" w:type="dxa"/>
            <w:tcBorders>
              <w:top w:val="single" w:sz="4" w:space="0" w:color="auto"/>
              <w:left w:val="single" w:sz="4" w:space="0" w:color="auto"/>
              <w:bottom w:val="nil"/>
              <w:right w:val="single" w:sz="4" w:space="0" w:color="auto"/>
            </w:tcBorders>
            <w:vAlign w:val="center"/>
          </w:tcPr>
          <w:p w:rsidR="00F744CC" w:rsidRPr="002C4CB2" w:rsidRDefault="00F744CC" w:rsidP="00792036">
            <w:pPr>
              <w:autoSpaceDE w:val="0"/>
              <w:autoSpaceDN w:val="0"/>
              <w:adjustRightInd w:val="0"/>
              <w:spacing w:after="0"/>
              <w:rPr>
                <w:rFonts w:ascii="Times New Roman" w:hAnsi="Times New Roman" w:cs="Times New Roman"/>
              </w:rPr>
            </w:pPr>
            <w:r w:rsidRPr="002C4CB2">
              <w:rPr>
                <w:rFonts w:ascii="Times New Roman" w:hAnsi="Times New Roman" w:cs="Times New Roman"/>
              </w:rPr>
              <w:t>10 mg/m</w:t>
            </w:r>
            <w:r w:rsidRPr="002C4CB2">
              <w:rPr>
                <w:rFonts w:ascii="Times New Roman" w:hAnsi="Times New Roman" w:cs="Times New Roman"/>
                <w:vertAlign w:val="superscript"/>
              </w:rPr>
              <w:t>3</w:t>
            </w:r>
          </w:p>
        </w:tc>
        <w:tc>
          <w:tcPr>
            <w:tcW w:w="1564" w:type="dxa"/>
            <w:gridSpan w:val="2"/>
            <w:tcBorders>
              <w:top w:val="single" w:sz="4" w:space="0" w:color="auto"/>
              <w:left w:val="single" w:sz="4" w:space="0" w:color="auto"/>
              <w:bottom w:val="nil"/>
              <w:right w:val="single" w:sz="4" w:space="0" w:color="auto"/>
            </w:tcBorders>
            <w:vAlign w:val="center"/>
          </w:tcPr>
          <w:p w:rsidR="00F744CC" w:rsidRPr="002C4CB2" w:rsidRDefault="00F744CC" w:rsidP="00792036">
            <w:pPr>
              <w:autoSpaceDE w:val="0"/>
              <w:autoSpaceDN w:val="0"/>
              <w:adjustRightInd w:val="0"/>
              <w:spacing w:after="0"/>
              <w:rPr>
                <w:rFonts w:ascii="Times New Roman" w:hAnsi="Times New Roman" w:cs="Times New Roman"/>
              </w:rPr>
            </w:pPr>
            <w:r w:rsidRPr="002C4CB2">
              <w:rPr>
                <w:rFonts w:ascii="Times New Roman" w:hAnsi="Times New Roman" w:cs="Times New Roman"/>
              </w:rPr>
              <w:t>2007-08-01</w:t>
            </w:r>
          </w:p>
        </w:tc>
        <w:tc>
          <w:tcPr>
            <w:tcW w:w="1646" w:type="dxa"/>
            <w:tcBorders>
              <w:top w:val="single" w:sz="4" w:space="0" w:color="auto"/>
              <w:left w:val="single" w:sz="4" w:space="0" w:color="auto"/>
              <w:bottom w:val="nil"/>
              <w:right w:val="thickThinSmallGap" w:sz="24" w:space="0" w:color="auto"/>
            </w:tcBorders>
            <w:vAlign w:val="center"/>
          </w:tcPr>
          <w:p w:rsidR="00F744CC" w:rsidRPr="002C4CB2" w:rsidRDefault="00F744CC" w:rsidP="00792036">
            <w:pPr>
              <w:autoSpaceDE w:val="0"/>
              <w:autoSpaceDN w:val="0"/>
              <w:adjustRightInd w:val="0"/>
              <w:spacing w:after="0"/>
              <w:rPr>
                <w:rFonts w:ascii="Times New Roman" w:hAnsi="Times New Roman" w:cs="Times New Roman"/>
              </w:rPr>
            </w:pPr>
            <w:r w:rsidRPr="002C4CB2">
              <w:rPr>
                <w:rFonts w:ascii="Times New Roman" w:hAnsi="Times New Roman" w:cs="Times New Roman"/>
              </w:rPr>
              <w:t>GB EH40</w:t>
            </w:r>
          </w:p>
        </w:tc>
      </w:tr>
      <w:tr w:rsidR="002C4CB2" w:rsidRPr="002C4CB2" w:rsidTr="002C4CB2">
        <w:trPr>
          <w:trHeight w:val="324"/>
          <w:jc w:val="center"/>
        </w:trPr>
        <w:tc>
          <w:tcPr>
            <w:tcW w:w="1543" w:type="dxa"/>
            <w:tcBorders>
              <w:top w:val="single" w:sz="4" w:space="0" w:color="auto"/>
              <w:left w:val="thinThickSmallGap" w:sz="24" w:space="0" w:color="auto"/>
              <w:bottom w:val="nil"/>
              <w:right w:val="single" w:sz="4" w:space="0" w:color="auto"/>
            </w:tcBorders>
            <w:vAlign w:val="center"/>
          </w:tcPr>
          <w:p w:rsidR="002C4CB2" w:rsidRPr="002C4CB2" w:rsidRDefault="002C4CB2" w:rsidP="00792036">
            <w:pPr>
              <w:autoSpaceDE w:val="0"/>
              <w:autoSpaceDN w:val="0"/>
              <w:adjustRightInd w:val="0"/>
              <w:spacing w:after="0" w:line="240" w:lineRule="auto"/>
              <w:rPr>
                <w:rFonts w:ascii="Times New Roman" w:hAnsi="Times New Roman" w:cs="Times New Roman"/>
                <w:bCs/>
              </w:rPr>
            </w:pPr>
          </w:p>
        </w:tc>
        <w:tc>
          <w:tcPr>
            <w:tcW w:w="270" w:type="dxa"/>
            <w:tcBorders>
              <w:top w:val="single" w:sz="4" w:space="0" w:color="auto"/>
              <w:left w:val="single" w:sz="4" w:space="0" w:color="auto"/>
              <w:bottom w:val="nil"/>
              <w:right w:val="single" w:sz="4" w:space="0" w:color="auto"/>
            </w:tcBorders>
            <w:vAlign w:val="center"/>
          </w:tcPr>
          <w:p w:rsidR="002C4CB2" w:rsidRPr="002C4CB2" w:rsidRDefault="002C4CB2" w:rsidP="00792036">
            <w:pPr>
              <w:autoSpaceDE w:val="0"/>
              <w:autoSpaceDN w:val="0"/>
              <w:adjustRightInd w:val="0"/>
              <w:spacing w:after="0" w:line="240" w:lineRule="auto"/>
              <w:rPr>
                <w:rFonts w:ascii="Times New Roman" w:hAnsi="Times New Roman" w:cs="Times New Roman"/>
              </w:rPr>
            </w:pPr>
          </w:p>
        </w:tc>
        <w:tc>
          <w:tcPr>
            <w:tcW w:w="9193" w:type="dxa"/>
            <w:gridSpan w:val="7"/>
            <w:tcBorders>
              <w:top w:val="single" w:sz="4" w:space="0" w:color="auto"/>
              <w:left w:val="single" w:sz="4" w:space="0" w:color="auto"/>
              <w:bottom w:val="nil"/>
              <w:right w:val="thickThinSmallGap" w:sz="24" w:space="0" w:color="auto"/>
            </w:tcBorders>
            <w:vAlign w:val="center"/>
          </w:tcPr>
          <w:p w:rsidR="002C4CB2" w:rsidRPr="002C4CB2" w:rsidRDefault="002C4CB2" w:rsidP="00792036">
            <w:pPr>
              <w:autoSpaceDE w:val="0"/>
              <w:autoSpaceDN w:val="0"/>
              <w:adjustRightInd w:val="0"/>
              <w:spacing w:after="0" w:line="240" w:lineRule="auto"/>
              <w:rPr>
                <w:rFonts w:ascii="Times New Roman" w:hAnsi="Times New Roman" w:cs="Times New Roman"/>
              </w:rPr>
            </w:pPr>
            <w:r w:rsidRPr="002C4CB2">
              <w:rPr>
                <w:rFonts w:ascii="Times New Roman" w:hAnsi="Times New Roman" w:cs="Times New Roman"/>
                <w:bCs/>
              </w:rPr>
              <w:t>udisanjem</w:t>
            </w:r>
          </w:p>
        </w:tc>
      </w:tr>
      <w:tr w:rsidR="002C4CB2" w:rsidRPr="002C4CB2" w:rsidTr="00A038D5">
        <w:trPr>
          <w:trHeight w:val="324"/>
          <w:jc w:val="center"/>
        </w:trPr>
        <w:tc>
          <w:tcPr>
            <w:tcW w:w="1543" w:type="dxa"/>
            <w:tcBorders>
              <w:top w:val="single" w:sz="4" w:space="0" w:color="auto"/>
              <w:left w:val="thinThickSmallGap" w:sz="24" w:space="0" w:color="auto"/>
              <w:bottom w:val="single" w:sz="4" w:space="0" w:color="auto"/>
              <w:right w:val="single" w:sz="4" w:space="0" w:color="auto"/>
            </w:tcBorders>
            <w:vAlign w:val="center"/>
          </w:tcPr>
          <w:p w:rsidR="002C4CB2" w:rsidRPr="002C4CB2" w:rsidRDefault="002C4CB2" w:rsidP="00792036">
            <w:pPr>
              <w:autoSpaceDE w:val="0"/>
              <w:autoSpaceDN w:val="0"/>
              <w:adjustRightInd w:val="0"/>
              <w:spacing w:after="0"/>
              <w:rPr>
                <w:rFonts w:ascii="Times New Roman" w:hAnsi="Times New Roman" w:cs="Times New Roman"/>
                <w:bCs/>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C4CB2" w:rsidRPr="002C4CB2" w:rsidRDefault="002C4CB2" w:rsidP="00792036">
            <w:pPr>
              <w:autoSpaceDE w:val="0"/>
              <w:autoSpaceDN w:val="0"/>
              <w:adjustRightInd w:val="0"/>
              <w:spacing w:after="0"/>
              <w:rPr>
                <w:rFonts w:ascii="Times New Roman" w:hAnsi="Times New Roman" w:cs="Times New Roman"/>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2C4CB2" w:rsidRPr="002C4CB2" w:rsidRDefault="002C4CB2" w:rsidP="00792036">
            <w:pPr>
              <w:autoSpaceDE w:val="0"/>
              <w:autoSpaceDN w:val="0"/>
              <w:adjustRightInd w:val="0"/>
              <w:spacing w:after="0"/>
              <w:rPr>
                <w:rFonts w:ascii="Times New Roman" w:hAnsi="Times New Roman" w:cs="Times New Roman"/>
              </w:rPr>
            </w:pPr>
            <w:r w:rsidRPr="002C4CB2">
              <w:rPr>
                <w:rFonts w:ascii="Times New Roman" w:hAnsi="Times New Roman" w:cs="Times New Roman"/>
              </w:rPr>
              <w:t>TWA</w:t>
            </w:r>
          </w:p>
        </w:tc>
        <w:tc>
          <w:tcPr>
            <w:tcW w:w="2293" w:type="dxa"/>
            <w:tcBorders>
              <w:top w:val="single" w:sz="4" w:space="0" w:color="auto"/>
              <w:left w:val="single" w:sz="4" w:space="0" w:color="auto"/>
              <w:bottom w:val="single" w:sz="4" w:space="0" w:color="auto"/>
              <w:right w:val="single" w:sz="4" w:space="0" w:color="auto"/>
            </w:tcBorders>
            <w:vAlign w:val="center"/>
          </w:tcPr>
          <w:p w:rsidR="002C4CB2" w:rsidRPr="002C4CB2" w:rsidRDefault="002C4CB2" w:rsidP="00792036">
            <w:pPr>
              <w:autoSpaceDE w:val="0"/>
              <w:autoSpaceDN w:val="0"/>
              <w:adjustRightInd w:val="0"/>
              <w:spacing w:after="0"/>
              <w:rPr>
                <w:rFonts w:ascii="Times New Roman" w:hAnsi="Times New Roman" w:cs="Times New Roman"/>
              </w:rPr>
            </w:pPr>
            <w:r w:rsidRPr="002C4CB2">
              <w:rPr>
                <w:rFonts w:ascii="Times New Roman" w:hAnsi="Times New Roman" w:cs="Times New Roman"/>
              </w:rPr>
              <w:t>4 mg/m</w:t>
            </w:r>
            <w:r w:rsidRPr="002C4CB2">
              <w:rPr>
                <w:rFonts w:ascii="Times New Roman" w:hAnsi="Times New Roman" w:cs="Times New Roman"/>
                <w:vertAlign w:val="superscript"/>
              </w:rPr>
              <w:t>3</w:t>
            </w:r>
          </w:p>
        </w:tc>
        <w:tc>
          <w:tcPr>
            <w:tcW w:w="1555" w:type="dxa"/>
            <w:tcBorders>
              <w:top w:val="single" w:sz="4" w:space="0" w:color="auto"/>
              <w:left w:val="single" w:sz="4" w:space="0" w:color="auto"/>
              <w:bottom w:val="single" w:sz="4" w:space="0" w:color="auto"/>
              <w:right w:val="single" w:sz="4" w:space="0" w:color="auto"/>
            </w:tcBorders>
            <w:vAlign w:val="center"/>
          </w:tcPr>
          <w:p w:rsidR="002C4CB2" w:rsidRPr="002C4CB2" w:rsidRDefault="002C4CB2" w:rsidP="00792036">
            <w:pPr>
              <w:autoSpaceDE w:val="0"/>
              <w:autoSpaceDN w:val="0"/>
              <w:adjustRightInd w:val="0"/>
              <w:spacing w:after="0"/>
              <w:rPr>
                <w:rFonts w:ascii="Times New Roman" w:hAnsi="Times New Roman" w:cs="Times New Roman"/>
              </w:rPr>
            </w:pPr>
            <w:r w:rsidRPr="002C4CB2">
              <w:rPr>
                <w:rFonts w:ascii="Times New Roman" w:hAnsi="Times New Roman" w:cs="Times New Roman"/>
              </w:rPr>
              <w:t>2007-08-01</w:t>
            </w:r>
          </w:p>
        </w:tc>
        <w:tc>
          <w:tcPr>
            <w:tcW w:w="1655" w:type="dxa"/>
            <w:gridSpan w:val="2"/>
            <w:tcBorders>
              <w:top w:val="single" w:sz="4" w:space="0" w:color="auto"/>
              <w:left w:val="single" w:sz="4" w:space="0" w:color="auto"/>
              <w:bottom w:val="single" w:sz="4" w:space="0" w:color="auto"/>
              <w:right w:val="thickThinSmallGap" w:sz="24" w:space="0" w:color="auto"/>
            </w:tcBorders>
            <w:vAlign w:val="center"/>
          </w:tcPr>
          <w:p w:rsidR="002C4CB2" w:rsidRPr="002C4CB2" w:rsidRDefault="002C4CB2" w:rsidP="00792036">
            <w:pPr>
              <w:autoSpaceDE w:val="0"/>
              <w:autoSpaceDN w:val="0"/>
              <w:adjustRightInd w:val="0"/>
              <w:spacing w:after="0"/>
              <w:rPr>
                <w:rFonts w:ascii="Times New Roman" w:hAnsi="Times New Roman" w:cs="Times New Roman"/>
              </w:rPr>
            </w:pPr>
            <w:r w:rsidRPr="002C4CB2">
              <w:rPr>
                <w:rFonts w:ascii="Times New Roman" w:hAnsi="Times New Roman" w:cs="Times New Roman"/>
              </w:rPr>
              <w:t>GB EH40</w:t>
            </w:r>
          </w:p>
        </w:tc>
      </w:tr>
      <w:tr w:rsidR="002C4CB2" w:rsidRPr="002C4CB2" w:rsidTr="002C4CB2">
        <w:trPr>
          <w:trHeight w:val="324"/>
          <w:jc w:val="center"/>
        </w:trPr>
        <w:tc>
          <w:tcPr>
            <w:tcW w:w="1543" w:type="dxa"/>
            <w:tcBorders>
              <w:top w:val="single" w:sz="4" w:space="0" w:color="auto"/>
              <w:left w:val="thinThickSmallGap" w:sz="24" w:space="0" w:color="auto"/>
              <w:bottom w:val="single" w:sz="4" w:space="0" w:color="auto"/>
              <w:right w:val="single" w:sz="4" w:space="0" w:color="auto"/>
            </w:tcBorders>
            <w:vAlign w:val="center"/>
          </w:tcPr>
          <w:p w:rsidR="002C4CB2" w:rsidRPr="002C4CB2" w:rsidRDefault="002C4CB2" w:rsidP="00792036">
            <w:pPr>
              <w:autoSpaceDE w:val="0"/>
              <w:autoSpaceDN w:val="0"/>
              <w:adjustRightInd w:val="0"/>
              <w:spacing w:after="0" w:line="240" w:lineRule="auto"/>
              <w:rPr>
                <w:rFonts w:ascii="Times New Roman" w:hAnsi="Times New Roman" w:cs="Times New Roman"/>
                <w:bCs/>
              </w:rPr>
            </w:pPr>
          </w:p>
        </w:tc>
        <w:tc>
          <w:tcPr>
            <w:tcW w:w="270" w:type="dxa"/>
            <w:tcBorders>
              <w:top w:val="single" w:sz="4" w:space="0" w:color="auto"/>
              <w:left w:val="single" w:sz="4" w:space="0" w:color="auto"/>
              <w:bottom w:val="single" w:sz="4" w:space="0" w:color="auto"/>
              <w:right w:val="single" w:sz="4" w:space="0" w:color="auto"/>
            </w:tcBorders>
            <w:vAlign w:val="center"/>
          </w:tcPr>
          <w:p w:rsidR="002C4CB2" w:rsidRPr="002C4CB2" w:rsidRDefault="002C4CB2" w:rsidP="00792036">
            <w:pPr>
              <w:autoSpaceDE w:val="0"/>
              <w:autoSpaceDN w:val="0"/>
              <w:adjustRightInd w:val="0"/>
              <w:spacing w:after="0"/>
              <w:rPr>
                <w:rFonts w:ascii="Times New Roman" w:hAnsi="Times New Roman" w:cs="Times New Roman"/>
              </w:rPr>
            </w:pPr>
          </w:p>
        </w:tc>
        <w:tc>
          <w:tcPr>
            <w:tcW w:w="9193" w:type="dxa"/>
            <w:gridSpan w:val="7"/>
            <w:tcBorders>
              <w:top w:val="single" w:sz="4" w:space="0" w:color="auto"/>
              <w:left w:val="single" w:sz="4" w:space="0" w:color="auto"/>
              <w:bottom w:val="single" w:sz="4" w:space="0" w:color="auto"/>
              <w:right w:val="thickThinSmallGap" w:sz="24" w:space="0" w:color="auto"/>
            </w:tcBorders>
            <w:vAlign w:val="center"/>
          </w:tcPr>
          <w:p w:rsidR="002C4CB2" w:rsidRPr="002C4CB2" w:rsidRDefault="002C4CB2" w:rsidP="00792036">
            <w:pPr>
              <w:autoSpaceDE w:val="0"/>
              <w:autoSpaceDN w:val="0"/>
              <w:adjustRightInd w:val="0"/>
              <w:spacing w:after="0"/>
              <w:rPr>
                <w:rFonts w:ascii="Times New Roman" w:hAnsi="Times New Roman" w:cs="Times New Roman"/>
              </w:rPr>
            </w:pPr>
            <w:r w:rsidRPr="002C4CB2">
              <w:rPr>
                <w:rFonts w:ascii="Times New Roman" w:hAnsi="Times New Roman" w:cs="Times New Roman"/>
                <w:bCs/>
              </w:rPr>
              <w:t>disanjem</w:t>
            </w:r>
          </w:p>
        </w:tc>
      </w:tr>
      <w:tr w:rsidR="002C4CB2" w:rsidRPr="002C4CB2" w:rsidTr="00A038D5">
        <w:trPr>
          <w:trHeight w:val="324"/>
          <w:jc w:val="center"/>
        </w:trPr>
        <w:tc>
          <w:tcPr>
            <w:tcW w:w="1543" w:type="dxa"/>
            <w:tcBorders>
              <w:top w:val="single" w:sz="4" w:space="0" w:color="auto"/>
              <w:left w:val="thinThickSmallGap" w:sz="24" w:space="0" w:color="auto"/>
              <w:bottom w:val="single" w:sz="4" w:space="0" w:color="auto"/>
              <w:right w:val="single" w:sz="4" w:space="0" w:color="auto"/>
            </w:tcBorders>
            <w:vAlign w:val="center"/>
          </w:tcPr>
          <w:p w:rsidR="002C4CB2" w:rsidRPr="002C4CB2" w:rsidRDefault="002C4CB2" w:rsidP="00792036">
            <w:pPr>
              <w:autoSpaceDE w:val="0"/>
              <w:autoSpaceDN w:val="0"/>
              <w:adjustRightInd w:val="0"/>
              <w:spacing w:after="0"/>
              <w:rPr>
                <w:rFonts w:ascii="Times New Roman" w:hAnsi="Times New Roman" w:cs="Times New Roman"/>
                <w:bCs/>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C4CB2" w:rsidRPr="002C4CB2" w:rsidRDefault="002C4CB2" w:rsidP="00792036">
            <w:pPr>
              <w:autoSpaceDE w:val="0"/>
              <w:autoSpaceDN w:val="0"/>
              <w:adjustRightInd w:val="0"/>
              <w:spacing w:after="0"/>
              <w:rPr>
                <w:rFonts w:ascii="Times New Roman" w:hAnsi="Times New Roman" w:cs="Times New Roman"/>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2C4CB2" w:rsidRPr="002C4CB2" w:rsidRDefault="002C4CB2" w:rsidP="00792036">
            <w:pPr>
              <w:autoSpaceDE w:val="0"/>
              <w:autoSpaceDN w:val="0"/>
              <w:adjustRightInd w:val="0"/>
              <w:spacing w:after="0"/>
              <w:rPr>
                <w:rFonts w:ascii="Times New Roman" w:hAnsi="Times New Roman" w:cs="Times New Roman"/>
              </w:rPr>
            </w:pPr>
            <w:r w:rsidRPr="002C4CB2">
              <w:rPr>
                <w:rFonts w:ascii="Times New Roman" w:hAnsi="Times New Roman" w:cs="Times New Roman"/>
              </w:rPr>
              <w:t>STEL</w:t>
            </w:r>
          </w:p>
        </w:tc>
        <w:tc>
          <w:tcPr>
            <w:tcW w:w="2293" w:type="dxa"/>
            <w:tcBorders>
              <w:top w:val="single" w:sz="4" w:space="0" w:color="auto"/>
              <w:left w:val="single" w:sz="4" w:space="0" w:color="auto"/>
              <w:bottom w:val="single" w:sz="4" w:space="0" w:color="auto"/>
              <w:right w:val="single" w:sz="4" w:space="0" w:color="auto"/>
            </w:tcBorders>
            <w:vAlign w:val="center"/>
          </w:tcPr>
          <w:p w:rsidR="002C4CB2" w:rsidRPr="002C4CB2" w:rsidRDefault="002C4CB2" w:rsidP="00792036">
            <w:pPr>
              <w:autoSpaceDE w:val="0"/>
              <w:autoSpaceDN w:val="0"/>
              <w:adjustRightInd w:val="0"/>
              <w:spacing w:after="0"/>
              <w:rPr>
                <w:rFonts w:ascii="Times New Roman" w:hAnsi="Times New Roman" w:cs="Times New Roman"/>
              </w:rPr>
            </w:pPr>
            <w:r w:rsidRPr="002C4CB2">
              <w:rPr>
                <w:rFonts w:ascii="Times New Roman" w:hAnsi="Times New Roman" w:cs="Times New Roman"/>
              </w:rPr>
              <w:t>20 mg/m</w:t>
            </w:r>
            <w:r w:rsidRPr="002C4CB2">
              <w:rPr>
                <w:rFonts w:ascii="Times New Roman" w:hAnsi="Times New Roman" w:cs="Times New Roman"/>
                <w:vertAlign w:val="superscript"/>
              </w:rPr>
              <w:t>3</w:t>
            </w:r>
          </w:p>
        </w:tc>
        <w:tc>
          <w:tcPr>
            <w:tcW w:w="1555" w:type="dxa"/>
            <w:tcBorders>
              <w:top w:val="single" w:sz="4" w:space="0" w:color="auto"/>
              <w:left w:val="single" w:sz="4" w:space="0" w:color="auto"/>
              <w:bottom w:val="single" w:sz="4" w:space="0" w:color="auto"/>
              <w:right w:val="single" w:sz="4" w:space="0" w:color="auto"/>
            </w:tcBorders>
            <w:vAlign w:val="center"/>
          </w:tcPr>
          <w:p w:rsidR="002C4CB2" w:rsidRPr="002C4CB2" w:rsidRDefault="002C4CB2" w:rsidP="00792036">
            <w:pPr>
              <w:autoSpaceDE w:val="0"/>
              <w:autoSpaceDN w:val="0"/>
              <w:adjustRightInd w:val="0"/>
              <w:spacing w:after="0"/>
              <w:rPr>
                <w:rFonts w:ascii="Times New Roman" w:hAnsi="Times New Roman" w:cs="Times New Roman"/>
              </w:rPr>
            </w:pPr>
            <w:r w:rsidRPr="002C4CB2">
              <w:rPr>
                <w:rFonts w:ascii="Times New Roman" w:hAnsi="Times New Roman" w:cs="Times New Roman"/>
              </w:rPr>
              <w:t>2007-08-01</w:t>
            </w:r>
          </w:p>
        </w:tc>
        <w:tc>
          <w:tcPr>
            <w:tcW w:w="1655" w:type="dxa"/>
            <w:gridSpan w:val="2"/>
            <w:tcBorders>
              <w:top w:val="single" w:sz="4" w:space="0" w:color="auto"/>
              <w:left w:val="single" w:sz="4" w:space="0" w:color="auto"/>
              <w:bottom w:val="single" w:sz="4" w:space="0" w:color="auto"/>
              <w:right w:val="thickThinSmallGap" w:sz="24" w:space="0" w:color="auto"/>
            </w:tcBorders>
            <w:vAlign w:val="center"/>
          </w:tcPr>
          <w:p w:rsidR="002C4CB2" w:rsidRPr="002C4CB2" w:rsidRDefault="002C4CB2" w:rsidP="00792036">
            <w:pPr>
              <w:autoSpaceDE w:val="0"/>
              <w:autoSpaceDN w:val="0"/>
              <w:adjustRightInd w:val="0"/>
              <w:spacing w:after="0"/>
              <w:rPr>
                <w:rFonts w:ascii="Times New Roman" w:hAnsi="Times New Roman" w:cs="Times New Roman"/>
              </w:rPr>
            </w:pPr>
            <w:r w:rsidRPr="002C4CB2">
              <w:rPr>
                <w:rFonts w:ascii="Times New Roman" w:hAnsi="Times New Roman" w:cs="Times New Roman"/>
              </w:rPr>
              <w:t>GB EH40</w:t>
            </w:r>
          </w:p>
        </w:tc>
      </w:tr>
      <w:tr w:rsidR="002C4CB2" w:rsidRPr="002C4CB2" w:rsidTr="002C4CB2">
        <w:trPr>
          <w:trHeight w:val="324"/>
          <w:jc w:val="center"/>
        </w:trPr>
        <w:tc>
          <w:tcPr>
            <w:tcW w:w="1543" w:type="dxa"/>
            <w:tcBorders>
              <w:top w:val="single" w:sz="4" w:space="0" w:color="auto"/>
              <w:left w:val="thinThickSmallGap" w:sz="24" w:space="0" w:color="auto"/>
              <w:bottom w:val="thickThinSmallGap" w:sz="24" w:space="0" w:color="auto"/>
              <w:right w:val="single" w:sz="4" w:space="0" w:color="auto"/>
            </w:tcBorders>
            <w:vAlign w:val="center"/>
          </w:tcPr>
          <w:p w:rsidR="002C4CB2" w:rsidRPr="002C4CB2" w:rsidRDefault="002C4CB2" w:rsidP="00792036">
            <w:pPr>
              <w:autoSpaceDE w:val="0"/>
              <w:autoSpaceDN w:val="0"/>
              <w:adjustRightInd w:val="0"/>
              <w:spacing w:after="0" w:line="240" w:lineRule="auto"/>
              <w:rPr>
                <w:rFonts w:ascii="Times New Roman" w:hAnsi="Times New Roman" w:cs="Times New Roman"/>
                <w:bCs/>
              </w:rPr>
            </w:pPr>
          </w:p>
        </w:tc>
        <w:tc>
          <w:tcPr>
            <w:tcW w:w="270" w:type="dxa"/>
            <w:tcBorders>
              <w:top w:val="single" w:sz="4" w:space="0" w:color="auto"/>
              <w:left w:val="single" w:sz="4" w:space="0" w:color="auto"/>
              <w:bottom w:val="thickThinSmallGap" w:sz="24" w:space="0" w:color="auto"/>
              <w:right w:val="single" w:sz="4" w:space="0" w:color="auto"/>
            </w:tcBorders>
            <w:vAlign w:val="center"/>
          </w:tcPr>
          <w:p w:rsidR="002C4CB2" w:rsidRPr="002C4CB2" w:rsidRDefault="002C4CB2" w:rsidP="00792036">
            <w:pPr>
              <w:autoSpaceDE w:val="0"/>
              <w:autoSpaceDN w:val="0"/>
              <w:adjustRightInd w:val="0"/>
              <w:spacing w:after="0"/>
              <w:rPr>
                <w:rFonts w:ascii="Times New Roman" w:hAnsi="Times New Roman" w:cs="Times New Roman"/>
              </w:rPr>
            </w:pPr>
          </w:p>
        </w:tc>
        <w:tc>
          <w:tcPr>
            <w:tcW w:w="9193" w:type="dxa"/>
            <w:gridSpan w:val="7"/>
            <w:tcBorders>
              <w:top w:val="single" w:sz="4" w:space="0" w:color="auto"/>
              <w:left w:val="single" w:sz="4" w:space="0" w:color="auto"/>
              <w:bottom w:val="thickThinSmallGap" w:sz="24" w:space="0" w:color="auto"/>
              <w:right w:val="thickThinSmallGap" w:sz="24" w:space="0" w:color="auto"/>
            </w:tcBorders>
            <w:vAlign w:val="center"/>
          </w:tcPr>
          <w:p w:rsidR="002C4CB2" w:rsidRPr="002C4CB2" w:rsidRDefault="002C4CB2" w:rsidP="00792036">
            <w:pPr>
              <w:autoSpaceDE w:val="0"/>
              <w:autoSpaceDN w:val="0"/>
              <w:adjustRightInd w:val="0"/>
              <w:spacing w:after="0"/>
              <w:rPr>
                <w:rFonts w:ascii="Times New Roman" w:hAnsi="Times New Roman" w:cs="Times New Roman"/>
              </w:rPr>
            </w:pPr>
            <w:r w:rsidRPr="002C4CB2">
              <w:rPr>
                <w:rFonts w:ascii="Times New Roman" w:hAnsi="Times New Roman" w:cs="Times New Roman"/>
                <w:bCs/>
              </w:rPr>
              <w:t>udisanjem</w:t>
            </w:r>
          </w:p>
        </w:tc>
      </w:tr>
    </w:tbl>
    <w:p w:rsidR="005D747E" w:rsidRPr="005D747E" w:rsidRDefault="005D747E" w:rsidP="005D747E">
      <w:pPr>
        <w:pStyle w:val="Default"/>
        <w:rPr>
          <w:rFonts w:ascii="Times New Roman" w:hAnsi="Times New Roman" w:cs="Times New Roman"/>
          <w:sz w:val="20"/>
          <w:szCs w:val="20"/>
          <w:lang w:val="sr-Latn-RS"/>
        </w:rPr>
      </w:pPr>
      <w:r w:rsidRPr="005D747E">
        <w:rPr>
          <w:rFonts w:ascii="Times New Roman" w:hAnsi="Times New Roman" w:cs="Times New Roman"/>
          <w:sz w:val="20"/>
          <w:szCs w:val="20"/>
          <w:lang w:val="sr-Latn-RS"/>
        </w:rPr>
        <w:t>BEZBEDNOSNI LIST (</w:t>
      </w:r>
      <w:r w:rsidRPr="005D747E">
        <w:rPr>
          <w:rFonts w:ascii="Times New Roman" w:hAnsi="Times New Roman" w:cs="Times New Roman"/>
          <w:i/>
          <w:sz w:val="20"/>
          <w:szCs w:val="20"/>
        </w:rPr>
        <w:t>RONOZYME® HiPhos (GT)</w:t>
      </w:r>
      <w:r w:rsidRPr="005D747E">
        <w:rPr>
          <w:rFonts w:ascii="Times New Roman" w:hAnsi="Times New Roman" w:cs="Times New Roman"/>
          <w:sz w:val="20"/>
          <w:szCs w:val="20"/>
          <w:lang w:val="sr-Latn-RS"/>
        </w:rPr>
        <w:t>)</w:t>
      </w:r>
    </w:p>
    <w:p w:rsidR="002C4CB2" w:rsidRPr="002C4CB2" w:rsidRDefault="002C4CB2" w:rsidP="002C4CB2">
      <w:pPr>
        <w:rPr>
          <w:rFonts w:ascii="Times New Roman" w:hAnsi="Times New Roman" w:cs="Times New Roman"/>
          <w:sz w:val="18"/>
          <w:szCs w:val="18"/>
          <w:lang w:val="sr-Latn-CS"/>
        </w:rPr>
      </w:pPr>
      <w:r w:rsidRPr="002C4CB2">
        <w:rPr>
          <w:rFonts w:ascii="Times New Roman" w:hAnsi="Times New Roman" w:cs="Times New Roman"/>
          <w:sz w:val="18"/>
          <w:szCs w:val="18"/>
          <w:lang w:val="sr-Latn-CS"/>
        </w:rPr>
        <w:t xml:space="preserve">Datum </w:t>
      </w:r>
      <w:r w:rsidRPr="002C4CB2">
        <w:rPr>
          <w:rFonts w:ascii="Times New Roman" w:hAnsi="Times New Roman" w:cs="Times New Roman"/>
          <w:sz w:val="18"/>
          <w:szCs w:val="18"/>
          <w:lang w:val="sr-Latn-RS"/>
        </w:rPr>
        <w:t>izrade</w:t>
      </w:r>
      <w:r w:rsidRPr="002C4CB2">
        <w:rPr>
          <w:rFonts w:ascii="Times New Roman" w:hAnsi="Times New Roman" w:cs="Times New Roman"/>
          <w:sz w:val="18"/>
          <w:szCs w:val="18"/>
          <w:lang w:val="sr-Latn-CS"/>
        </w:rPr>
        <w:t>: 24.01.2013.                                                             Verzija: 1                                                                                     Revizija: 0</w:t>
      </w:r>
    </w:p>
    <w:p w:rsidR="002C4CB2" w:rsidRPr="002C4CB2" w:rsidRDefault="002C4CB2" w:rsidP="002C4CB2">
      <w:pPr>
        <w:jc w:val="right"/>
        <w:rPr>
          <w:rFonts w:ascii="Times New Roman" w:hAnsi="Times New Roman" w:cs="Times New Roman"/>
        </w:rPr>
      </w:pPr>
      <w:r w:rsidRPr="002C4CB2">
        <w:rPr>
          <w:rFonts w:ascii="Times New Roman" w:hAnsi="Times New Roman" w:cs="Times New Roman"/>
        </w:rPr>
        <w:t>Strana 4/9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251"/>
        <w:gridCol w:w="2711"/>
        <w:gridCol w:w="180"/>
        <w:gridCol w:w="1170"/>
        <w:gridCol w:w="5402"/>
      </w:tblGrid>
      <w:tr w:rsidR="00F744CC" w:rsidRPr="002C4CB2" w:rsidTr="005D747E">
        <w:trPr>
          <w:trHeight w:val="70"/>
          <w:jc w:val="center"/>
        </w:trPr>
        <w:tc>
          <w:tcPr>
            <w:tcW w:w="1292" w:type="dxa"/>
            <w:tcBorders>
              <w:top w:val="thinThickSmallGap" w:sz="24" w:space="0" w:color="auto"/>
              <w:left w:val="thinThickSmallGap" w:sz="24" w:space="0" w:color="auto"/>
              <w:bottom w:val="double" w:sz="4" w:space="0" w:color="auto"/>
              <w:right w:val="single" w:sz="4" w:space="0" w:color="auto"/>
            </w:tcBorders>
            <w:vAlign w:val="center"/>
          </w:tcPr>
          <w:p w:rsidR="00F744CC" w:rsidRPr="002C4CB2" w:rsidRDefault="00F744CC" w:rsidP="00792036">
            <w:pPr>
              <w:autoSpaceDE w:val="0"/>
              <w:autoSpaceDN w:val="0"/>
              <w:adjustRightInd w:val="0"/>
              <w:spacing w:after="0" w:line="240" w:lineRule="auto"/>
              <w:rPr>
                <w:rFonts w:ascii="Times New Roman" w:hAnsi="Times New Roman" w:cs="Times New Roman"/>
                <w:bCs/>
              </w:rPr>
            </w:pPr>
            <w:r w:rsidRPr="002C4CB2">
              <w:rPr>
                <w:rFonts w:ascii="Times New Roman" w:hAnsi="Times New Roman" w:cs="Times New Roman"/>
                <w:bCs/>
              </w:rPr>
              <w:lastRenderedPageBreak/>
              <w:t>Dodatne informacije:</w:t>
            </w:r>
          </w:p>
        </w:tc>
        <w:tc>
          <w:tcPr>
            <w:tcW w:w="251" w:type="dxa"/>
            <w:tcBorders>
              <w:top w:val="thinThickSmallGap" w:sz="24" w:space="0" w:color="auto"/>
              <w:left w:val="single" w:sz="4" w:space="0" w:color="auto"/>
              <w:bottom w:val="double" w:sz="4" w:space="0" w:color="auto"/>
              <w:right w:val="single" w:sz="4" w:space="0" w:color="auto"/>
            </w:tcBorders>
            <w:vAlign w:val="center"/>
          </w:tcPr>
          <w:p w:rsidR="00F744CC" w:rsidRPr="002C4CB2" w:rsidRDefault="00F744CC" w:rsidP="00792036">
            <w:pPr>
              <w:autoSpaceDE w:val="0"/>
              <w:autoSpaceDN w:val="0"/>
              <w:adjustRightInd w:val="0"/>
              <w:spacing w:after="0"/>
              <w:rPr>
                <w:rFonts w:ascii="Times New Roman" w:hAnsi="Times New Roman" w:cs="Times New Roman"/>
              </w:rPr>
            </w:pPr>
          </w:p>
        </w:tc>
        <w:tc>
          <w:tcPr>
            <w:tcW w:w="9463" w:type="dxa"/>
            <w:gridSpan w:val="4"/>
            <w:tcBorders>
              <w:top w:val="thinThickSmallGap" w:sz="24" w:space="0" w:color="auto"/>
              <w:left w:val="single" w:sz="4" w:space="0" w:color="auto"/>
              <w:bottom w:val="double" w:sz="4" w:space="0" w:color="auto"/>
              <w:right w:val="thickThinSmallGap" w:sz="24" w:space="0" w:color="auto"/>
            </w:tcBorders>
            <w:vAlign w:val="center"/>
          </w:tcPr>
          <w:p w:rsidR="00F744CC" w:rsidRPr="002C4CB2" w:rsidRDefault="00F744CC" w:rsidP="00772D13">
            <w:pPr>
              <w:autoSpaceDE w:val="0"/>
              <w:autoSpaceDN w:val="0"/>
              <w:adjustRightInd w:val="0"/>
              <w:spacing w:after="0"/>
              <w:jc w:val="both"/>
              <w:rPr>
                <w:rFonts w:ascii="Times New Roman" w:hAnsi="Times New Roman" w:cs="Times New Roman"/>
              </w:rPr>
            </w:pPr>
            <w:r w:rsidRPr="002C4CB2">
              <w:rPr>
                <w:rFonts w:ascii="Times New Roman" w:hAnsi="Times New Roman" w:cs="Times New Roman"/>
              </w:rPr>
              <w:t>42: Po COSHH definiciji u supstance opasne po zdravlje ubraja se svaka prašina koja je u vazduhu pr</w:t>
            </w:r>
            <w:r w:rsidR="00CC3FCF">
              <w:rPr>
                <w:rFonts w:ascii="Times New Roman" w:hAnsi="Times New Roman" w:cs="Times New Roman"/>
              </w:rPr>
              <w:t>i</w:t>
            </w:r>
            <w:r w:rsidRPr="002C4CB2">
              <w:rPr>
                <w:rFonts w:ascii="Times New Roman" w:hAnsi="Times New Roman" w:cs="Times New Roman"/>
              </w:rPr>
              <w:t>sutna u koncentraciji ≥ 10 mg/m</w:t>
            </w:r>
            <w:r w:rsidRPr="002C4CB2">
              <w:rPr>
                <w:rFonts w:ascii="Times New Roman" w:hAnsi="Times New Roman" w:cs="Times New Roman"/>
                <w:vertAlign w:val="superscript"/>
              </w:rPr>
              <w:t>3</w:t>
            </w:r>
            <w:r w:rsidRPr="002C4CB2">
              <w:rPr>
                <w:rFonts w:ascii="Times New Roman" w:hAnsi="Times New Roman" w:cs="Times New Roman"/>
              </w:rPr>
              <w:t xml:space="preserve"> u toku 8 sati- prašina koja se može udahnuti, ili 4mg/m</w:t>
            </w:r>
            <w:r w:rsidRPr="002C4CB2">
              <w:rPr>
                <w:rFonts w:ascii="Times New Roman" w:hAnsi="Times New Roman" w:cs="Times New Roman"/>
                <w:vertAlign w:val="superscript"/>
              </w:rPr>
              <w:t>3</w:t>
            </w:r>
            <w:r w:rsidRPr="002C4CB2">
              <w:rPr>
                <w:rFonts w:ascii="Times New Roman" w:hAnsi="Times New Roman" w:cs="Times New Roman"/>
              </w:rPr>
              <w:t xml:space="preserve"> u toku 8 sati respira</w:t>
            </w:r>
            <w:r w:rsidR="00772D13">
              <w:rPr>
                <w:rFonts w:ascii="Times New Roman" w:hAnsi="Times New Roman" w:cs="Times New Roman"/>
              </w:rPr>
              <w:t>biln</w:t>
            </w:r>
            <w:bookmarkStart w:id="0" w:name="_GoBack"/>
            <w:bookmarkEnd w:id="0"/>
            <w:r w:rsidRPr="002C4CB2">
              <w:rPr>
                <w:rFonts w:ascii="Times New Roman" w:hAnsi="Times New Roman" w:cs="Times New Roman"/>
              </w:rPr>
              <w:t>e prašine. Ovo znači da će svaka prašina biti predmet COSHH ako su ljudi izloženi koncentraciji većoj od ovih. Mere o kontroli izloženosti su prikazane u EH44 i velika većina radnih mesta kod kojih su propisane ove mere će se držati ovih granica što se tiče izloženosti. Međutim ako je prašini dodeljena oznaka WEL izlaganje mora biti ispod propisane granice.</w:t>
            </w:r>
          </w:p>
        </w:tc>
      </w:tr>
      <w:tr w:rsidR="002C4CB2" w:rsidRPr="002C4CB2" w:rsidTr="005D747E">
        <w:trPr>
          <w:trHeight w:val="70"/>
          <w:jc w:val="center"/>
        </w:trPr>
        <w:tc>
          <w:tcPr>
            <w:tcW w:w="11006" w:type="dxa"/>
            <w:gridSpan w:val="6"/>
            <w:tcBorders>
              <w:top w:val="double" w:sz="4" w:space="0" w:color="auto"/>
              <w:left w:val="thinThickSmallGap" w:sz="24" w:space="0" w:color="auto"/>
              <w:bottom w:val="single" w:sz="4" w:space="0" w:color="auto"/>
              <w:right w:val="thickThinSmallGap" w:sz="24" w:space="0" w:color="auto"/>
            </w:tcBorders>
            <w:vAlign w:val="center"/>
          </w:tcPr>
          <w:p w:rsidR="002C4CB2" w:rsidRPr="00367957" w:rsidRDefault="002C4CB2" w:rsidP="00792036">
            <w:pPr>
              <w:autoSpaceDE w:val="0"/>
              <w:autoSpaceDN w:val="0"/>
              <w:adjustRightInd w:val="0"/>
              <w:spacing w:after="0"/>
              <w:jc w:val="both"/>
              <w:rPr>
                <w:rFonts w:ascii="Times New Roman" w:hAnsi="Times New Roman" w:cs="Times New Roman"/>
                <w:sz w:val="10"/>
                <w:szCs w:val="10"/>
              </w:rPr>
            </w:pPr>
          </w:p>
        </w:tc>
      </w:tr>
      <w:tr w:rsidR="002A62CE" w:rsidRPr="002C4CB2" w:rsidTr="00367957">
        <w:trPr>
          <w:trHeight w:val="70"/>
          <w:jc w:val="center"/>
        </w:trPr>
        <w:tc>
          <w:tcPr>
            <w:tcW w:w="4254" w:type="dxa"/>
            <w:gridSpan w:val="3"/>
            <w:tcBorders>
              <w:top w:val="single" w:sz="4" w:space="0" w:color="auto"/>
              <w:left w:val="thinThickSmallGap" w:sz="24" w:space="0" w:color="auto"/>
              <w:bottom w:val="nil"/>
              <w:right w:val="single" w:sz="4" w:space="0" w:color="auto"/>
            </w:tcBorders>
            <w:vAlign w:val="center"/>
          </w:tcPr>
          <w:p w:rsidR="0039538E" w:rsidRPr="002C4CB2" w:rsidRDefault="00764709" w:rsidP="00925184">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rPr>
              <w:t>8.2. Kontrola izloženosti i lična zaštita</w:t>
            </w:r>
          </w:p>
        </w:tc>
        <w:tc>
          <w:tcPr>
            <w:tcW w:w="6752" w:type="dxa"/>
            <w:gridSpan w:val="3"/>
            <w:tcBorders>
              <w:top w:val="single" w:sz="4" w:space="0" w:color="auto"/>
              <w:left w:val="single" w:sz="4" w:space="0" w:color="auto"/>
              <w:bottom w:val="nil"/>
              <w:right w:val="thickThinSmallGap" w:sz="24" w:space="0" w:color="auto"/>
            </w:tcBorders>
            <w:vAlign w:val="center"/>
          </w:tcPr>
          <w:p w:rsidR="0039538E" w:rsidRPr="002C4CB2" w:rsidRDefault="0039538E" w:rsidP="00925184">
            <w:pPr>
              <w:autoSpaceDE w:val="0"/>
              <w:autoSpaceDN w:val="0"/>
              <w:adjustRightInd w:val="0"/>
              <w:spacing w:after="0"/>
              <w:rPr>
                <w:rFonts w:ascii="Times New Roman" w:hAnsi="Times New Roman" w:cs="Times New Roman"/>
              </w:rPr>
            </w:pPr>
          </w:p>
        </w:tc>
      </w:tr>
      <w:tr w:rsidR="002A62CE" w:rsidRPr="002C4CB2" w:rsidTr="00367957">
        <w:trPr>
          <w:trHeight w:val="465"/>
          <w:jc w:val="center"/>
        </w:trPr>
        <w:tc>
          <w:tcPr>
            <w:tcW w:w="4254" w:type="dxa"/>
            <w:gridSpan w:val="3"/>
            <w:tcBorders>
              <w:top w:val="nil"/>
              <w:left w:val="thinThickSmallGap" w:sz="24" w:space="0" w:color="auto"/>
              <w:bottom w:val="nil"/>
              <w:right w:val="single" w:sz="4" w:space="0" w:color="auto"/>
            </w:tcBorders>
            <w:vAlign w:val="center"/>
          </w:tcPr>
          <w:p w:rsidR="00764709" w:rsidRPr="002C4CB2" w:rsidRDefault="00764709" w:rsidP="000534FE">
            <w:pPr>
              <w:autoSpaceDE w:val="0"/>
              <w:autoSpaceDN w:val="0"/>
              <w:adjustRightInd w:val="0"/>
              <w:spacing w:after="0"/>
              <w:rPr>
                <w:rFonts w:ascii="Times New Roman" w:hAnsi="Times New Roman" w:cs="Times New Roman"/>
                <w:b/>
                <w:bCs/>
              </w:rPr>
            </w:pPr>
            <w:r w:rsidRPr="002C4CB2">
              <w:rPr>
                <w:rFonts w:ascii="Times New Roman" w:hAnsi="Times New Roman" w:cs="Times New Roman"/>
                <w:b/>
              </w:rPr>
              <w:t>- Opis radnog postupka i tehničke kontrole</w:t>
            </w:r>
            <w:r w:rsidRPr="002C4CB2">
              <w:rPr>
                <w:rFonts w:ascii="Times New Roman" w:hAnsi="Times New Roman" w:cs="Times New Roman"/>
              </w:rPr>
              <w:t>:</w:t>
            </w:r>
          </w:p>
        </w:tc>
        <w:tc>
          <w:tcPr>
            <w:tcW w:w="6752" w:type="dxa"/>
            <w:gridSpan w:val="3"/>
            <w:tcBorders>
              <w:top w:val="nil"/>
              <w:left w:val="single" w:sz="4" w:space="0" w:color="auto"/>
              <w:bottom w:val="nil"/>
              <w:right w:val="thickThinSmallGap" w:sz="24" w:space="0" w:color="auto"/>
            </w:tcBorders>
          </w:tcPr>
          <w:p w:rsidR="00764709" w:rsidRPr="002C4CB2" w:rsidRDefault="00925184" w:rsidP="00074FD9">
            <w:pPr>
              <w:autoSpaceDE w:val="0"/>
              <w:autoSpaceDN w:val="0"/>
              <w:adjustRightInd w:val="0"/>
              <w:rPr>
                <w:rFonts w:ascii="Times New Roman" w:hAnsi="Times New Roman" w:cs="Times New Roman"/>
              </w:rPr>
            </w:pPr>
            <w:r w:rsidRPr="002C4CB2">
              <w:rPr>
                <w:rFonts w:ascii="Times New Roman" w:hAnsi="Times New Roman" w:cs="Times New Roman"/>
              </w:rPr>
              <w:t>Videti tačku 7.</w:t>
            </w:r>
          </w:p>
        </w:tc>
      </w:tr>
      <w:tr w:rsidR="002A62CE" w:rsidRPr="002C4CB2" w:rsidTr="00367957">
        <w:trPr>
          <w:trHeight w:val="80"/>
          <w:jc w:val="center"/>
        </w:trPr>
        <w:tc>
          <w:tcPr>
            <w:tcW w:w="4254" w:type="dxa"/>
            <w:gridSpan w:val="3"/>
            <w:tcBorders>
              <w:top w:val="nil"/>
              <w:left w:val="thinThickSmallGap" w:sz="24" w:space="0" w:color="auto"/>
              <w:bottom w:val="nil"/>
              <w:right w:val="single" w:sz="4" w:space="0" w:color="auto"/>
            </w:tcBorders>
          </w:tcPr>
          <w:p w:rsidR="0039538E" w:rsidRPr="002C4CB2" w:rsidRDefault="00980C6D" w:rsidP="000534FE">
            <w:pPr>
              <w:autoSpaceDE w:val="0"/>
              <w:autoSpaceDN w:val="0"/>
              <w:adjustRightInd w:val="0"/>
              <w:spacing w:after="0"/>
              <w:rPr>
                <w:rFonts w:ascii="Times New Roman" w:hAnsi="Times New Roman" w:cs="Times New Roman"/>
                <w:b/>
                <w:bCs/>
              </w:rPr>
            </w:pPr>
            <w:r w:rsidRPr="002C4CB2">
              <w:rPr>
                <w:rFonts w:ascii="Times New Roman" w:hAnsi="Times New Roman" w:cs="Times New Roman"/>
                <w:b/>
                <w:i/>
              </w:rPr>
              <w:t>Opšte zaštitne mere:</w:t>
            </w:r>
          </w:p>
        </w:tc>
        <w:tc>
          <w:tcPr>
            <w:tcW w:w="6752" w:type="dxa"/>
            <w:gridSpan w:val="3"/>
            <w:tcBorders>
              <w:top w:val="nil"/>
              <w:left w:val="single" w:sz="4" w:space="0" w:color="auto"/>
              <w:bottom w:val="nil"/>
              <w:right w:val="thickThinSmallGap" w:sz="24" w:space="0" w:color="auto"/>
            </w:tcBorders>
            <w:vAlign w:val="center"/>
          </w:tcPr>
          <w:p w:rsidR="0039538E" w:rsidRPr="002C4CB2" w:rsidRDefault="00980C6D" w:rsidP="000534FE">
            <w:pPr>
              <w:autoSpaceDE w:val="0"/>
              <w:autoSpaceDN w:val="0"/>
              <w:adjustRightInd w:val="0"/>
              <w:spacing w:after="0"/>
              <w:jc w:val="both"/>
              <w:rPr>
                <w:rFonts w:ascii="Times New Roman" w:hAnsi="Times New Roman" w:cs="Times New Roman"/>
              </w:rPr>
            </w:pPr>
            <w:r w:rsidRPr="002C4CB2">
              <w:rPr>
                <w:rFonts w:ascii="Times New Roman" w:hAnsi="Times New Roman" w:cs="Times New Roman"/>
              </w:rPr>
              <w:t>Lična zaštitna sredstva.</w:t>
            </w:r>
            <w:r w:rsidR="00BC2862" w:rsidRPr="002C4CB2">
              <w:rPr>
                <w:rFonts w:ascii="Times New Roman" w:hAnsi="Times New Roman" w:cs="Times New Roman"/>
              </w:rPr>
              <w:t xml:space="preserve"> </w:t>
            </w:r>
          </w:p>
        </w:tc>
      </w:tr>
      <w:tr w:rsidR="002A62CE" w:rsidRPr="002C4CB2" w:rsidTr="00367957">
        <w:trPr>
          <w:trHeight w:val="80"/>
          <w:jc w:val="center"/>
        </w:trPr>
        <w:tc>
          <w:tcPr>
            <w:tcW w:w="4254" w:type="dxa"/>
            <w:gridSpan w:val="3"/>
            <w:tcBorders>
              <w:top w:val="nil"/>
              <w:left w:val="thinThickSmallGap" w:sz="24" w:space="0" w:color="auto"/>
              <w:bottom w:val="nil"/>
              <w:right w:val="single" w:sz="4" w:space="0" w:color="auto"/>
            </w:tcBorders>
            <w:vAlign w:val="center"/>
          </w:tcPr>
          <w:p w:rsidR="0039538E" w:rsidRPr="002C4CB2" w:rsidRDefault="00DC4F00" w:rsidP="000534FE">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lang w:val="de-DE"/>
              </w:rPr>
              <w:t>Mere lične zaštite:</w:t>
            </w:r>
          </w:p>
        </w:tc>
        <w:tc>
          <w:tcPr>
            <w:tcW w:w="6752" w:type="dxa"/>
            <w:gridSpan w:val="3"/>
            <w:tcBorders>
              <w:top w:val="nil"/>
              <w:left w:val="single" w:sz="4" w:space="0" w:color="auto"/>
              <w:bottom w:val="nil"/>
              <w:right w:val="thickThinSmallGap" w:sz="24" w:space="0" w:color="auto"/>
            </w:tcBorders>
            <w:vAlign w:val="center"/>
          </w:tcPr>
          <w:p w:rsidR="0039538E" w:rsidRPr="002C4CB2" w:rsidRDefault="0039538E" w:rsidP="000534FE">
            <w:pPr>
              <w:autoSpaceDE w:val="0"/>
              <w:autoSpaceDN w:val="0"/>
              <w:adjustRightInd w:val="0"/>
              <w:spacing w:after="0"/>
              <w:rPr>
                <w:rFonts w:ascii="Times New Roman" w:hAnsi="Times New Roman" w:cs="Times New Roman"/>
              </w:rPr>
            </w:pPr>
          </w:p>
        </w:tc>
      </w:tr>
      <w:tr w:rsidR="002A62CE" w:rsidRPr="002C4CB2" w:rsidTr="00367957">
        <w:trPr>
          <w:trHeight w:val="80"/>
          <w:jc w:val="center"/>
        </w:trPr>
        <w:tc>
          <w:tcPr>
            <w:tcW w:w="4254" w:type="dxa"/>
            <w:gridSpan w:val="3"/>
            <w:tcBorders>
              <w:top w:val="nil"/>
              <w:left w:val="thinThickSmallGap" w:sz="24" w:space="0" w:color="auto"/>
              <w:bottom w:val="nil"/>
              <w:right w:val="single" w:sz="4" w:space="0" w:color="auto"/>
            </w:tcBorders>
          </w:tcPr>
          <w:p w:rsidR="00764709" w:rsidRPr="002C4CB2" w:rsidRDefault="00764709" w:rsidP="00AF510E">
            <w:pPr>
              <w:pStyle w:val="ListParagraph"/>
              <w:numPr>
                <w:ilvl w:val="0"/>
                <w:numId w:val="5"/>
              </w:numPr>
              <w:autoSpaceDE w:val="0"/>
              <w:autoSpaceDN w:val="0"/>
              <w:adjustRightInd w:val="0"/>
              <w:spacing w:after="0"/>
              <w:jc w:val="right"/>
              <w:rPr>
                <w:rFonts w:ascii="Times New Roman" w:hAnsi="Times New Roman" w:cs="Times New Roman"/>
                <w:b/>
                <w:i/>
                <w:lang w:val="de-DE"/>
              </w:rPr>
            </w:pPr>
            <w:r w:rsidRPr="002C4CB2">
              <w:rPr>
                <w:rFonts w:ascii="Times New Roman" w:hAnsi="Times New Roman" w:cs="Times New Roman"/>
                <w:b/>
                <w:i/>
                <w:lang w:val="de-DE"/>
              </w:rPr>
              <w:t>Zaštita očiju/lica:</w:t>
            </w:r>
          </w:p>
        </w:tc>
        <w:tc>
          <w:tcPr>
            <w:tcW w:w="6752" w:type="dxa"/>
            <w:gridSpan w:val="3"/>
            <w:tcBorders>
              <w:top w:val="nil"/>
              <w:left w:val="single" w:sz="4" w:space="0" w:color="auto"/>
              <w:bottom w:val="nil"/>
              <w:right w:val="thickThinSmallGap" w:sz="24" w:space="0" w:color="auto"/>
            </w:tcBorders>
            <w:vAlign w:val="center"/>
          </w:tcPr>
          <w:p w:rsidR="00764709" w:rsidRPr="002C4CB2" w:rsidRDefault="00925184" w:rsidP="00A54B5A">
            <w:pPr>
              <w:autoSpaceDE w:val="0"/>
              <w:autoSpaceDN w:val="0"/>
              <w:adjustRightInd w:val="0"/>
              <w:spacing w:after="0"/>
              <w:jc w:val="both"/>
              <w:rPr>
                <w:rFonts w:ascii="Times New Roman" w:hAnsi="Times New Roman" w:cs="Times New Roman"/>
                <w:lang w:val="de-DE"/>
              </w:rPr>
            </w:pPr>
            <w:r w:rsidRPr="002C4CB2">
              <w:rPr>
                <w:rFonts w:ascii="Times New Roman" w:hAnsi="Times New Roman" w:cs="Times New Roman"/>
                <w:lang w:val="de-DE"/>
              </w:rPr>
              <w:t>Koristiti zaštitne naočare</w:t>
            </w:r>
            <w:r w:rsidR="00CE3BF2">
              <w:rPr>
                <w:rFonts w:ascii="Times New Roman" w:hAnsi="Times New Roman" w:cs="Times New Roman"/>
                <w:lang w:val="de-DE"/>
              </w:rPr>
              <w:t xml:space="preserve"> sa štitnicima sa strane</w:t>
            </w:r>
            <w:r w:rsidRPr="002C4CB2">
              <w:rPr>
                <w:rFonts w:ascii="Times New Roman" w:hAnsi="Times New Roman" w:cs="Times New Roman"/>
                <w:lang w:val="de-DE"/>
              </w:rPr>
              <w:t>.</w:t>
            </w:r>
          </w:p>
        </w:tc>
      </w:tr>
      <w:tr w:rsidR="002A62CE" w:rsidRPr="002C4CB2" w:rsidTr="00367957">
        <w:trPr>
          <w:trHeight w:val="80"/>
          <w:jc w:val="center"/>
        </w:trPr>
        <w:tc>
          <w:tcPr>
            <w:tcW w:w="4254" w:type="dxa"/>
            <w:gridSpan w:val="3"/>
            <w:tcBorders>
              <w:top w:val="nil"/>
              <w:left w:val="thinThickSmallGap" w:sz="24" w:space="0" w:color="auto"/>
              <w:bottom w:val="nil"/>
              <w:right w:val="single" w:sz="4" w:space="0" w:color="auto"/>
            </w:tcBorders>
          </w:tcPr>
          <w:p w:rsidR="00764709" w:rsidRPr="002C4CB2" w:rsidRDefault="00764709" w:rsidP="00AF510E">
            <w:pPr>
              <w:pStyle w:val="ListParagraph"/>
              <w:numPr>
                <w:ilvl w:val="0"/>
                <w:numId w:val="5"/>
              </w:numPr>
              <w:autoSpaceDE w:val="0"/>
              <w:autoSpaceDN w:val="0"/>
              <w:adjustRightInd w:val="0"/>
              <w:spacing w:after="0"/>
              <w:jc w:val="right"/>
              <w:rPr>
                <w:rFonts w:ascii="Times New Roman" w:hAnsi="Times New Roman" w:cs="Times New Roman"/>
                <w:b/>
                <w:i/>
                <w:lang w:val="de-DE"/>
              </w:rPr>
            </w:pPr>
            <w:r w:rsidRPr="002C4CB2">
              <w:rPr>
                <w:rFonts w:ascii="Times New Roman" w:hAnsi="Times New Roman" w:cs="Times New Roman"/>
                <w:b/>
                <w:i/>
                <w:lang w:val="de-DE"/>
              </w:rPr>
              <w:t>Zaštita kože:</w:t>
            </w:r>
          </w:p>
        </w:tc>
        <w:tc>
          <w:tcPr>
            <w:tcW w:w="6752" w:type="dxa"/>
            <w:gridSpan w:val="3"/>
            <w:tcBorders>
              <w:top w:val="nil"/>
              <w:left w:val="single" w:sz="4" w:space="0" w:color="auto"/>
              <w:bottom w:val="nil"/>
              <w:right w:val="thickThinSmallGap" w:sz="24" w:space="0" w:color="auto"/>
            </w:tcBorders>
            <w:vAlign w:val="center"/>
          </w:tcPr>
          <w:p w:rsidR="00764709" w:rsidRPr="002C4CB2" w:rsidRDefault="00CE3BF2" w:rsidP="00AF510E">
            <w:pPr>
              <w:autoSpaceDE w:val="0"/>
              <w:autoSpaceDN w:val="0"/>
              <w:adjustRightInd w:val="0"/>
              <w:spacing w:after="0"/>
              <w:jc w:val="both"/>
              <w:rPr>
                <w:rFonts w:ascii="Times New Roman" w:hAnsi="Times New Roman" w:cs="Times New Roman"/>
                <w:lang w:val="de-DE"/>
              </w:rPr>
            </w:pPr>
            <w:r>
              <w:rPr>
                <w:rFonts w:ascii="Times-New-Roman" w:hAnsi="Times-New-Roman" w:cs="Times-New-Roman"/>
                <w:lang w:val="de-DE"/>
              </w:rPr>
              <w:t>Izabrati zaštitu u odnosu na količinu i koncentraciju opasnih supstanci na radnom mestu.</w:t>
            </w:r>
          </w:p>
        </w:tc>
      </w:tr>
      <w:tr w:rsidR="002A62CE" w:rsidRPr="002C4CB2" w:rsidTr="00367957">
        <w:trPr>
          <w:trHeight w:val="80"/>
          <w:jc w:val="center"/>
        </w:trPr>
        <w:tc>
          <w:tcPr>
            <w:tcW w:w="4254" w:type="dxa"/>
            <w:gridSpan w:val="3"/>
            <w:tcBorders>
              <w:top w:val="nil"/>
              <w:left w:val="thinThickSmallGap" w:sz="24" w:space="0" w:color="auto"/>
              <w:bottom w:val="nil"/>
              <w:right w:val="single" w:sz="4" w:space="0" w:color="auto"/>
            </w:tcBorders>
          </w:tcPr>
          <w:p w:rsidR="00764709" w:rsidRPr="002C4CB2" w:rsidRDefault="00764709" w:rsidP="00AF510E">
            <w:pPr>
              <w:autoSpaceDE w:val="0"/>
              <w:autoSpaceDN w:val="0"/>
              <w:adjustRightInd w:val="0"/>
              <w:spacing w:after="0"/>
              <w:jc w:val="right"/>
              <w:rPr>
                <w:rFonts w:ascii="Times New Roman" w:hAnsi="Times New Roman" w:cs="Times New Roman"/>
                <w:b/>
                <w:i/>
                <w:lang w:val="de-DE"/>
              </w:rPr>
            </w:pPr>
          </w:p>
        </w:tc>
        <w:tc>
          <w:tcPr>
            <w:tcW w:w="6752" w:type="dxa"/>
            <w:gridSpan w:val="3"/>
            <w:tcBorders>
              <w:top w:val="nil"/>
              <w:left w:val="single" w:sz="4" w:space="0" w:color="auto"/>
              <w:bottom w:val="nil"/>
              <w:right w:val="thickThinSmallGap" w:sz="24" w:space="0" w:color="auto"/>
            </w:tcBorders>
            <w:vAlign w:val="center"/>
          </w:tcPr>
          <w:p w:rsidR="00764709" w:rsidRPr="002C4CB2" w:rsidRDefault="002A62CE" w:rsidP="00A54B5A">
            <w:pPr>
              <w:autoSpaceDE w:val="0"/>
              <w:autoSpaceDN w:val="0"/>
              <w:adjustRightInd w:val="0"/>
              <w:spacing w:after="0"/>
              <w:jc w:val="both"/>
              <w:rPr>
                <w:rFonts w:ascii="Times New Roman" w:hAnsi="Times New Roman" w:cs="Times New Roman"/>
                <w:lang w:val="de-DE"/>
              </w:rPr>
            </w:pPr>
            <w:r w:rsidRPr="002C4CB2">
              <w:rPr>
                <w:rFonts w:ascii="Times New Roman" w:hAnsi="Times New Roman" w:cs="Times New Roman"/>
                <w:lang w:val="de-DE"/>
              </w:rPr>
              <w:t xml:space="preserve">Zaštita ruku: </w:t>
            </w:r>
            <w:r w:rsidR="00925184" w:rsidRPr="002C4CB2">
              <w:rPr>
                <w:rFonts w:ascii="Times New Roman" w:hAnsi="Times New Roman" w:cs="Times New Roman"/>
                <w:lang w:val="de-DE"/>
              </w:rPr>
              <w:t xml:space="preserve">Materijal za rukavice: npr. nitrilna guma. </w:t>
            </w:r>
            <w:r w:rsidR="00F4209E">
              <w:rPr>
                <w:rFonts w:ascii="Times-New-Roman" w:hAnsi="Times-New-Roman" w:cs="Times-New-Roman"/>
                <w:lang w:val="de-DE"/>
              </w:rPr>
              <w:t>Uzeti u obzir opasne karakteristike ovog proizvoda i specifičnost radnih uslova pri izboru adekvatnog tipa zaštitnih rukavica.</w:t>
            </w:r>
          </w:p>
        </w:tc>
      </w:tr>
      <w:tr w:rsidR="002A62CE" w:rsidRPr="002C4CB2" w:rsidTr="00367957">
        <w:trPr>
          <w:trHeight w:val="80"/>
          <w:jc w:val="center"/>
        </w:trPr>
        <w:tc>
          <w:tcPr>
            <w:tcW w:w="4254" w:type="dxa"/>
            <w:gridSpan w:val="3"/>
            <w:tcBorders>
              <w:top w:val="nil"/>
              <w:left w:val="thinThickSmallGap" w:sz="24" w:space="0" w:color="auto"/>
              <w:bottom w:val="nil"/>
              <w:right w:val="single" w:sz="4" w:space="0" w:color="auto"/>
            </w:tcBorders>
          </w:tcPr>
          <w:p w:rsidR="00764709" w:rsidRPr="002C4CB2" w:rsidRDefault="00764709" w:rsidP="00AF510E">
            <w:pPr>
              <w:pStyle w:val="ListParagraph"/>
              <w:numPr>
                <w:ilvl w:val="0"/>
                <w:numId w:val="5"/>
              </w:numPr>
              <w:autoSpaceDE w:val="0"/>
              <w:autoSpaceDN w:val="0"/>
              <w:adjustRightInd w:val="0"/>
              <w:spacing w:after="0" w:line="360" w:lineRule="auto"/>
              <w:jc w:val="right"/>
              <w:rPr>
                <w:rFonts w:ascii="Times New Roman" w:hAnsi="Times New Roman" w:cs="Times New Roman"/>
                <w:b/>
                <w:bCs/>
              </w:rPr>
            </w:pPr>
            <w:r w:rsidRPr="002C4CB2">
              <w:rPr>
                <w:rFonts w:ascii="Times New Roman" w:hAnsi="Times New Roman" w:cs="Times New Roman"/>
                <w:b/>
                <w:i/>
                <w:lang w:val="de-DE"/>
              </w:rPr>
              <w:t>Zaštita disajnih organa:</w:t>
            </w:r>
          </w:p>
        </w:tc>
        <w:tc>
          <w:tcPr>
            <w:tcW w:w="6752" w:type="dxa"/>
            <w:gridSpan w:val="3"/>
            <w:tcBorders>
              <w:top w:val="nil"/>
              <w:left w:val="single" w:sz="4" w:space="0" w:color="auto"/>
              <w:bottom w:val="nil"/>
              <w:right w:val="thickThinSmallGap" w:sz="24" w:space="0" w:color="auto"/>
            </w:tcBorders>
            <w:vAlign w:val="center"/>
          </w:tcPr>
          <w:p w:rsidR="00764709" w:rsidRPr="002C4CB2" w:rsidRDefault="00020368" w:rsidP="00F4209E">
            <w:pPr>
              <w:autoSpaceDE w:val="0"/>
              <w:autoSpaceDN w:val="0"/>
              <w:adjustRightInd w:val="0"/>
              <w:spacing w:after="0" w:line="240" w:lineRule="auto"/>
              <w:jc w:val="both"/>
              <w:rPr>
                <w:rFonts w:ascii="Times New Roman" w:hAnsi="Times New Roman" w:cs="Times New Roman"/>
              </w:rPr>
            </w:pPr>
            <w:r w:rsidRPr="002C4CB2">
              <w:rPr>
                <w:rFonts w:ascii="Times New Roman" w:hAnsi="Times New Roman" w:cs="Times New Roman"/>
              </w:rPr>
              <w:t>U slučaju nastanka prašine ili aerosola upotrebiti respirator sa odobrenim filterom.</w:t>
            </w:r>
            <w:r w:rsidR="002C4CB2">
              <w:rPr>
                <w:rFonts w:ascii="Times New Roman" w:hAnsi="Times New Roman" w:cs="Times New Roman"/>
              </w:rPr>
              <w:t xml:space="preserve"> Odgovarajuća maska sa filterom P3 (Evropska Norma 143)</w:t>
            </w:r>
            <w:r w:rsidR="00CE3BF2">
              <w:rPr>
                <w:rFonts w:ascii="Times New Roman" w:hAnsi="Times New Roman" w:cs="Times New Roman"/>
              </w:rPr>
              <w:t>.</w:t>
            </w:r>
            <w:r w:rsidR="00CE3BF2">
              <w:rPr>
                <w:rFonts w:ascii="Times-New-Roman" w:hAnsi="Times-New-Roman" w:cs="Times-New-Roman"/>
                <w:lang w:val="de-DE"/>
              </w:rPr>
              <w:t xml:space="preserve"> </w:t>
            </w:r>
          </w:p>
        </w:tc>
      </w:tr>
      <w:tr w:rsidR="002A62CE" w:rsidRPr="002C4CB2" w:rsidTr="00367957">
        <w:trPr>
          <w:trHeight w:val="80"/>
          <w:jc w:val="center"/>
        </w:trPr>
        <w:tc>
          <w:tcPr>
            <w:tcW w:w="4254" w:type="dxa"/>
            <w:gridSpan w:val="3"/>
            <w:tcBorders>
              <w:top w:val="nil"/>
              <w:left w:val="thinThickSmallGap" w:sz="24" w:space="0" w:color="auto"/>
              <w:bottom w:val="single" w:sz="4" w:space="0" w:color="auto"/>
              <w:right w:val="single" w:sz="4" w:space="0" w:color="auto"/>
            </w:tcBorders>
          </w:tcPr>
          <w:p w:rsidR="00764709" w:rsidRPr="002C4CB2" w:rsidRDefault="00764709" w:rsidP="00AF510E">
            <w:pPr>
              <w:pStyle w:val="ListParagraph"/>
              <w:numPr>
                <w:ilvl w:val="0"/>
                <w:numId w:val="5"/>
              </w:numPr>
              <w:autoSpaceDE w:val="0"/>
              <w:autoSpaceDN w:val="0"/>
              <w:adjustRightInd w:val="0"/>
              <w:spacing w:after="0" w:line="360" w:lineRule="auto"/>
              <w:jc w:val="right"/>
              <w:rPr>
                <w:rFonts w:ascii="Times New Roman" w:hAnsi="Times New Roman" w:cs="Times New Roman"/>
                <w:b/>
                <w:i/>
                <w:lang w:val="de-DE"/>
              </w:rPr>
            </w:pPr>
            <w:r w:rsidRPr="002C4CB2">
              <w:rPr>
                <w:rFonts w:ascii="Times New Roman" w:hAnsi="Times New Roman" w:cs="Times New Roman"/>
                <w:b/>
                <w:i/>
                <w:lang w:val="de-DE"/>
              </w:rPr>
              <w:t>Zaštita od termičkih opasnosti:</w:t>
            </w:r>
          </w:p>
        </w:tc>
        <w:tc>
          <w:tcPr>
            <w:tcW w:w="6752" w:type="dxa"/>
            <w:gridSpan w:val="3"/>
            <w:tcBorders>
              <w:top w:val="nil"/>
              <w:left w:val="single" w:sz="4" w:space="0" w:color="auto"/>
              <w:bottom w:val="single" w:sz="4" w:space="0" w:color="auto"/>
              <w:right w:val="thickThinSmallGap" w:sz="24" w:space="0" w:color="auto"/>
            </w:tcBorders>
          </w:tcPr>
          <w:p w:rsidR="00764709" w:rsidRPr="002C4CB2" w:rsidRDefault="00764709" w:rsidP="00AF510E">
            <w:pPr>
              <w:autoSpaceDE w:val="0"/>
              <w:autoSpaceDN w:val="0"/>
              <w:adjustRightInd w:val="0"/>
              <w:spacing w:after="0" w:line="360" w:lineRule="auto"/>
              <w:rPr>
                <w:rFonts w:ascii="Times New Roman" w:hAnsi="Times New Roman" w:cs="Times New Roman"/>
                <w:lang w:val="de-DE"/>
              </w:rPr>
            </w:pPr>
            <w:r w:rsidRPr="002C4CB2">
              <w:rPr>
                <w:rFonts w:ascii="Times New Roman" w:hAnsi="Times New Roman" w:cs="Times New Roman"/>
                <w:lang w:val="de-DE"/>
              </w:rPr>
              <w:t>Nema podataka.</w:t>
            </w:r>
          </w:p>
        </w:tc>
      </w:tr>
      <w:tr w:rsidR="002A62CE" w:rsidRPr="002C4CB2" w:rsidTr="00367957">
        <w:trPr>
          <w:trHeight w:val="465"/>
          <w:jc w:val="center"/>
        </w:trPr>
        <w:tc>
          <w:tcPr>
            <w:tcW w:w="4254" w:type="dxa"/>
            <w:gridSpan w:val="3"/>
            <w:tcBorders>
              <w:top w:val="single" w:sz="4" w:space="0" w:color="auto"/>
              <w:left w:val="thinThickSmallGap" w:sz="24" w:space="0" w:color="auto"/>
              <w:bottom w:val="single" w:sz="4" w:space="0" w:color="auto"/>
              <w:right w:val="single" w:sz="4" w:space="0" w:color="auto"/>
            </w:tcBorders>
          </w:tcPr>
          <w:p w:rsidR="00764709" w:rsidRPr="002C4CB2" w:rsidRDefault="00764709" w:rsidP="002A62CE">
            <w:pPr>
              <w:autoSpaceDE w:val="0"/>
              <w:autoSpaceDN w:val="0"/>
              <w:adjustRightInd w:val="0"/>
              <w:spacing w:after="0"/>
              <w:rPr>
                <w:rFonts w:ascii="Times New Roman" w:hAnsi="Times New Roman" w:cs="Times New Roman"/>
                <w:b/>
                <w:i/>
                <w:lang w:val="de-DE"/>
              </w:rPr>
            </w:pPr>
            <w:r w:rsidRPr="002C4CB2">
              <w:rPr>
                <w:rFonts w:ascii="Times New Roman" w:hAnsi="Times New Roman" w:cs="Times New Roman"/>
                <w:b/>
                <w:bCs/>
              </w:rPr>
              <w:t>- Posebne higijenske mere:</w:t>
            </w:r>
          </w:p>
        </w:tc>
        <w:tc>
          <w:tcPr>
            <w:tcW w:w="6752" w:type="dxa"/>
            <w:gridSpan w:val="3"/>
            <w:tcBorders>
              <w:top w:val="single" w:sz="4" w:space="0" w:color="auto"/>
              <w:left w:val="single" w:sz="4" w:space="0" w:color="auto"/>
              <w:bottom w:val="single" w:sz="4" w:space="0" w:color="auto"/>
              <w:right w:val="thickThinSmallGap" w:sz="24" w:space="0" w:color="auto"/>
            </w:tcBorders>
            <w:vAlign w:val="center"/>
          </w:tcPr>
          <w:p w:rsidR="00764709" w:rsidRPr="002C4CB2" w:rsidRDefault="00CE3BF2" w:rsidP="00CE3BF2">
            <w:pPr>
              <w:autoSpaceDE w:val="0"/>
              <w:autoSpaceDN w:val="0"/>
              <w:adjustRightInd w:val="0"/>
              <w:spacing w:after="0"/>
              <w:jc w:val="both"/>
              <w:rPr>
                <w:rFonts w:ascii="Times New Roman" w:hAnsi="Times New Roman" w:cs="Times New Roman"/>
                <w:lang w:val="de-DE"/>
              </w:rPr>
            </w:pPr>
            <w:r>
              <w:rPr>
                <w:rFonts w:ascii="Times New Roman" w:hAnsi="Times New Roman" w:cs="Times New Roman"/>
              </w:rPr>
              <w:t xml:space="preserve">Ne udisati prašinu i maglu. </w:t>
            </w:r>
            <w:r w:rsidR="00925184" w:rsidRPr="002C4CB2">
              <w:rPr>
                <w:rFonts w:ascii="Times New Roman" w:hAnsi="Times New Roman" w:cs="Times New Roman"/>
              </w:rPr>
              <w:t xml:space="preserve">Upravljati se u skladu sa principima održavanja higijene i primene bezbednosnih mera na radnom mestu. </w:t>
            </w:r>
            <w:r>
              <w:rPr>
                <w:rFonts w:ascii="Times-New-Roman" w:hAnsi="Times-New-Roman" w:cs="Times-New-Roman"/>
              </w:rPr>
              <w:t xml:space="preserve">Oprati ruke pre pauza i na kraju radnog dana.  </w:t>
            </w:r>
          </w:p>
        </w:tc>
      </w:tr>
      <w:tr w:rsidR="002A62CE" w:rsidRPr="002C4CB2" w:rsidTr="00367957">
        <w:trPr>
          <w:trHeight w:val="70"/>
          <w:jc w:val="center"/>
        </w:trPr>
        <w:tc>
          <w:tcPr>
            <w:tcW w:w="4254" w:type="dxa"/>
            <w:gridSpan w:val="3"/>
            <w:tcBorders>
              <w:top w:val="single" w:sz="4" w:space="0" w:color="auto"/>
              <w:left w:val="thinThickSmallGap" w:sz="24" w:space="0" w:color="auto"/>
              <w:bottom w:val="nil"/>
              <w:right w:val="single" w:sz="4" w:space="0" w:color="auto"/>
            </w:tcBorders>
            <w:vAlign w:val="center"/>
          </w:tcPr>
          <w:p w:rsidR="00764709" w:rsidRPr="002C4CB2" w:rsidRDefault="00764709" w:rsidP="00367957">
            <w:pPr>
              <w:autoSpaceDE w:val="0"/>
              <w:autoSpaceDN w:val="0"/>
              <w:adjustRightInd w:val="0"/>
              <w:spacing w:after="0"/>
              <w:rPr>
                <w:rFonts w:ascii="Times New Roman" w:hAnsi="Times New Roman" w:cs="Times New Roman"/>
                <w:b/>
                <w:i/>
                <w:lang w:val="de-DE"/>
              </w:rPr>
            </w:pPr>
            <w:r w:rsidRPr="002C4CB2">
              <w:rPr>
                <w:rFonts w:ascii="Times New Roman" w:hAnsi="Times New Roman" w:cs="Times New Roman"/>
                <w:b/>
                <w:bCs/>
              </w:rPr>
              <w:t>Kontrola izloženosti životne sredine:</w:t>
            </w:r>
          </w:p>
        </w:tc>
        <w:tc>
          <w:tcPr>
            <w:tcW w:w="6752" w:type="dxa"/>
            <w:gridSpan w:val="3"/>
            <w:tcBorders>
              <w:top w:val="single" w:sz="4" w:space="0" w:color="auto"/>
              <w:left w:val="single" w:sz="4" w:space="0" w:color="auto"/>
              <w:bottom w:val="nil"/>
              <w:right w:val="thickThinSmallGap" w:sz="24" w:space="0" w:color="auto"/>
            </w:tcBorders>
            <w:vAlign w:val="center"/>
          </w:tcPr>
          <w:p w:rsidR="00764709" w:rsidRPr="002C4CB2" w:rsidRDefault="00764709" w:rsidP="00367957">
            <w:pPr>
              <w:autoSpaceDE w:val="0"/>
              <w:autoSpaceDN w:val="0"/>
              <w:adjustRightInd w:val="0"/>
              <w:spacing w:after="0"/>
              <w:rPr>
                <w:rFonts w:ascii="Times New Roman" w:hAnsi="Times New Roman" w:cs="Times New Roman"/>
                <w:lang w:val="de-DE"/>
              </w:rPr>
            </w:pPr>
          </w:p>
        </w:tc>
      </w:tr>
      <w:tr w:rsidR="002A62CE" w:rsidRPr="002C4CB2" w:rsidTr="00367957">
        <w:trPr>
          <w:trHeight w:val="80"/>
          <w:jc w:val="center"/>
        </w:trPr>
        <w:tc>
          <w:tcPr>
            <w:tcW w:w="4254" w:type="dxa"/>
            <w:gridSpan w:val="3"/>
            <w:tcBorders>
              <w:top w:val="nil"/>
              <w:left w:val="thinThickSmallGap" w:sz="24" w:space="0" w:color="auto"/>
              <w:bottom w:val="single" w:sz="4" w:space="0" w:color="auto"/>
              <w:right w:val="single" w:sz="4" w:space="0" w:color="auto"/>
            </w:tcBorders>
          </w:tcPr>
          <w:p w:rsidR="00764709" w:rsidRPr="002C4CB2" w:rsidRDefault="00764709" w:rsidP="00074FD9">
            <w:pPr>
              <w:autoSpaceDE w:val="0"/>
              <w:autoSpaceDN w:val="0"/>
              <w:adjustRightInd w:val="0"/>
              <w:spacing w:after="0"/>
              <w:rPr>
                <w:rFonts w:ascii="Times New Roman" w:hAnsi="Times New Roman" w:cs="Times New Roman"/>
                <w:b/>
                <w:i/>
                <w:lang w:val="de-DE"/>
              </w:rPr>
            </w:pPr>
            <w:r w:rsidRPr="002C4CB2">
              <w:rPr>
                <w:rFonts w:ascii="Times New Roman" w:hAnsi="Times New Roman" w:cs="Times New Roman"/>
                <w:b/>
                <w:bCs/>
              </w:rPr>
              <w:t>- Mere upravljanja rizikom:</w:t>
            </w:r>
          </w:p>
        </w:tc>
        <w:tc>
          <w:tcPr>
            <w:tcW w:w="6752" w:type="dxa"/>
            <w:gridSpan w:val="3"/>
            <w:tcBorders>
              <w:top w:val="nil"/>
              <w:left w:val="single" w:sz="4" w:space="0" w:color="auto"/>
              <w:bottom w:val="single" w:sz="4" w:space="0" w:color="auto"/>
              <w:right w:val="thickThinSmallGap" w:sz="24" w:space="0" w:color="auto"/>
            </w:tcBorders>
            <w:vAlign w:val="center"/>
          </w:tcPr>
          <w:p w:rsidR="00764709" w:rsidRPr="002C4CB2" w:rsidRDefault="00925184" w:rsidP="00CE3BF2">
            <w:pPr>
              <w:autoSpaceDE w:val="0"/>
              <w:autoSpaceDN w:val="0"/>
              <w:adjustRightInd w:val="0"/>
              <w:spacing w:after="0"/>
              <w:rPr>
                <w:rFonts w:ascii="Times New Roman" w:hAnsi="Times New Roman" w:cs="Times New Roman"/>
              </w:rPr>
            </w:pPr>
            <w:r w:rsidRPr="002C4CB2">
              <w:rPr>
                <w:rFonts w:ascii="Times New Roman" w:hAnsi="Times New Roman" w:cs="Times New Roman"/>
                <w:bCs/>
              </w:rPr>
              <w:t>Vid</w:t>
            </w:r>
            <w:r w:rsidR="00CE3BF2">
              <w:rPr>
                <w:rFonts w:ascii="Times New Roman" w:hAnsi="Times New Roman" w:cs="Times New Roman"/>
                <w:bCs/>
              </w:rPr>
              <w:t>eti</w:t>
            </w:r>
            <w:r w:rsidRPr="002C4CB2">
              <w:rPr>
                <w:rFonts w:ascii="Times New Roman" w:hAnsi="Times New Roman" w:cs="Times New Roman"/>
                <w:bCs/>
              </w:rPr>
              <w:t xml:space="preserve"> tačku 6</w:t>
            </w:r>
            <w:r w:rsidRPr="002C4CB2">
              <w:rPr>
                <w:rFonts w:ascii="Times New Roman" w:hAnsi="Times New Roman" w:cs="Times New Roman"/>
              </w:rPr>
              <w:t>.</w:t>
            </w:r>
          </w:p>
        </w:tc>
      </w:tr>
      <w:tr w:rsidR="002A62CE" w:rsidRPr="002C4CB2" w:rsidTr="000534FE">
        <w:trPr>
          <w:trHeight w:val="465"/>
          <w:jc w:val="center"/>
        </w:trPr>
        <w:tc>
          <w:tcPr>
            <w:tcW w:w="11006" w:type="dxa"/>
            <w:gridSpan w:val="6"/>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074FD9" w:rsidRPr="002C4CB2" w:rsidRDefault="00074FD9" w:rsidP="000E3E04">
            <w:pPr>
              <w:autoSpaceDE w:val="0"/>
              <w:autoSpaceDN w:val="0"/>
              <w:adjustRightInd w:val="0"/>
              <w:spacing w:after="0"/>
              <w:rPr>
                <w:rFonts w:ascii="Times New Roman" w:hAnsi="Times New Roman" w:cs="Times New Roman"/>
                <w:bCs/>
                <w:sz w:val="24"/>
                <w:szCs w:val="24"/>
              </w:rPr>
            </w:pPr>
            <w:r w:rsidRPr="002C4CB2">
              <w:rPr>
                <w:rFonts w:ascii="Times New Roman" w:hAnsi="Times New Roman" w:cs="Times New Roman"/>
                <w:b/>
                <w:bCs/>
                <w:sz w:val="24"/>
                <w:szCs w:val="24"/>
              </w:rPr>
              <w:t>9. FIZIČKA I HEMIJSKA SVOJSTVA</w:t>
            </w:r>
          </w:p>
        </w:tc>
      </w:tr>
      <w:tr w:rsidR="002A62CE" w:rsidRPr="002C4CB2" w:rsidTr="00367957">
        <w:trPr>
          <w:trHeight w:val="692"/>
          <w:jc w:val="center"/>
        </w:trPr>
        <w:tc>
          <w:tcPr>
            <w:tcW w:w="4254" w:type="dxa"/>
            <w:gridSpan w:val="3"/>
            <w:tcBorders>
              <w:top w:val="single" w:sz="4" w:space="0" w:color="auto"/>
              <w:left w:val="thinThickSmallGap" w:sz="24" w:space="0" w:color="auto"/>
              <w:bottom w:val="nil"/>
              <w:right w:val="single" w:sz="4" w:space="0" w:color="auto"/>
            </w:tcBorders>
            <w:vAlign w:val="center"/>
          </w:tcPr>
          <w:p w:rsidR="00764709" w:rsidRPr="002C4CB2" w:rsidRDefault="00764709" w:rsidP="00367957">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rPr>
              <w:t>9.1. Podaci o osnovnim fizičkim i hemijskim svojstvima hemikalije:</w:t>
            </w:r>
          </w:p>
        </w:tc>
        <w:tc>
          <w:tcPr>
            <w:tcW w:w="6752" w:type="dxa"/>
            <w:gridSpan w:val="3"/>
            <w:tcBorders>
              <w:top w:val="single" w:sz="4" w:space="0" w:color="auto"/>
              <w:left w:val="single" w:sz="4" w:space="0" w:color="auto"/>
              <w:bottom w:val="nil"/>
              <w:right w:val="thickThinSmallGap" w:sz="24" w:space="0" w:color="auto"/>
            </w:tcBorders>
            <w:vAlign w:val="center"/>
          </w:tcPr>
          <w:p w:rsidR="00764709" w:rsidRPr="002C4CB2" w:rsidRDefault="00764709" w:rsidP="002A62CE">
            <w:pPr>
              <w:autoSpaceDE w:val="0"/>
              <w:autoSpaceDN w:val="0"/>
              <w:adjustRightInd w:val="0"/>
              <w:rPr>
                <w:rFonts w:ascii="Times New Roman" w:hAnsi="Times New Roman" w:cs="Times New Roman"/>
                <w:bCs/>
              </w:rPr>
            </w:pPr>
          </w:p>
        </w:tc>
      </w:tr>
      <w:tr w:rsidR="002A62CE" w:rsidRPr="002C4CB2" w:rsidTr="00367957">
        <w:trPr>
          <w:trHeight w:val="80"/>
          <w:jc w:val="center"/>
        </w:trPr>
        <w:tc>
          <w:tcPr>
            <w:tcW w:w="4254" w:type="dxa"/>
            <w:gridSpan w:val="3"/>
            <w:tcBorders>
              <w:top w:val="nil"/>
              <w:left w:val="thinThickSmallGap" w:sz="24" w:space="0" w:color="auto"/>
              <w:bottom w:val="nil"/>
              <w:right w:val="single" w:sz="4" w:space="0" w:color="auto"/>
            </w:tcBorders>
          </w:tcPr>
          <w:p w:rsidR="00764709" w:rsidRPr="002C4CB2" w:rsidRDefault="00764709" w:rsidP="002A62CE">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i/>
              </w:rPr>
              <w:t>-</w:t>
            </w:r>
            <w:r w:rsidRPr="002C4CB2">
              <w:rPr>
                <w:rFonts w:ascii="Times New Roman" w:hAnsi="Times New Roman" w:cs="Times New Roman"/>
                <w:b/>
                <w:bCs/>
              </w:rPr>
              <w:t xml:space="preserve"> </w:t>
            </w:r>
            <w:r w:rsidRPr="002C4CB2">
              <w:rPr>
                <w:rFonts w:ascii="Times New Roman" w:hAnsi="Times New Roman" w:cs="Times New Roman"/>
                <w:b/>
                <w:bCs/>
                <w:i/>
              </w:rPr>
              <w:t>Izgled-agregatno stanje</w:t>
            </w:r>
            <w:r w:rsidRPr="002C4CB2">
              <w:rPr>
                <w:rFonts w:ascii="Times New Roman" w:hAnsi="Times New Roman" w:cs="Times New Roman"/>
                <w:bCs/>
                <w:i/>
              </w:rPr>
              <w:t>:</w:t>
            </w:r>
          </w:p>
        </w:tc>
        <w:tc>
          <w:tcPr>
            <w:tcW w:w="6752" w:type="dxa"/>
            <w:gridSpan w:val="3"/>
            <w:tcBorders>
              <w:top w:val="nil"/>
              <w:left w:val="single" w:sz="4" w:space="0" w:color="auto"/>
              <w:bottom w:val="nil"/>
              <w:right w:val="thickThinSmallGap" w:sz="24" w:space="0" w:color="auto"/>
            </w:tcBorders>
          </w:tcPr>
          <w:p w:rsidR="00764709" w:rsidRPr="002C4CB2" w:rsidRDefault="00925184" w:rsidP="00CE3BF2">
            <w:pPr>
              <w:autoSpaceDE w:val="0"/>
              <w:autoSpaceDN w:val="0"/>
              <w:adjustRightInd w:val="0"/>
              <w:spacing w:after="0"/>
              <w:rPr>
                <w:rFonts w:ascii="Times New Roman" w:hAnsi="Times New Roman" w:cs="Times New Roman"/>
                <w:bCs/>
              </w:rPr>
            </w:pPr>
            <w:r w:rsidRPr="002C4CB2">
              <w:rPr>
                <w:rFonts w:ascii="Times New Roman" w:hAnsi="Times New Roman" w:cs="Times New Roman"/>
              </w:rPr>
              <w:t xml:space="preserve">U obliku </w:t>
            </w:r>
            <w:r w:rsidR="00CE3BF2">
              <w:rPr>
                <w:rFonts w:ascii="Times New Roman" w:hAnsi="Times New Roman" w:cs="Times New Roman"/>
              </w:rPr>
              <w:t>granula</w:t>
            </w:r>
            <w:r w:rsidRPr="002C4CB2">
              <w:rPr>
                <w:rFonts w:ascii="Times New Roman" w:hAnsi="Times New Roman" w:cs="Times New Roman"/>
              </w:rPr>
              <w:t>.</w:t>
            </w:r>
          </w:p>
        </w:tc>
      </w:tr>
      <w:tr w:rsidR="00DB63AF" w:rsidRPr="002C4CB2" w:rsidTr="00367957">
        <w:trPr>
          <w:trHeight w:val="80"/>
          <w:jc w:val="center"/>
        </w:trPr>
        <w:tc>
          <w:tcPr>
            <w:tcW w:w="4254" w:type="dxa"/>
            <w:gridSpan w:val="3"/>
            <w:tcBorders>
              <w:top w:val="nil"/>
              <w:left w:val="thinThickSmallGap" w:sz="24" w:space="0" w:color="auto"/>
              <w:bottom w:val="nil"/>
              <w:right w:val="single" w:sz="4" w:space="0" w:color="auto"/>
            </w:tcBorders>
          </w:tcPr>
          <w:p w:rsidR="00DB63AF" w:rsidRPr="002C4CB2" w:rsidRDefault="00DB63AF" w:rsidP="00386753">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i/>
              </w:rPr>
              <w:t>-</w:t>
            </w:r>
            <w:r w:rsidRPr="002C4CB2">
              <w:rPr>
                <w:rFonts w:ascii="Times New Roman" w:hAnsi="Times New Roman" w:cs="Times New Roman"/>
                <w:b/>
                <w:bCs/>
              </w:rPr>
              <w:t xml:space="preserve"> </w:t>
            </w:r>
            <w:r w:rsidRPr="002C4CB2">
              <w:rPr>
                <w:rFonts w:ascii="Times New Roman" w:hAnsi="Times New Roman" w:cs="Times New Roman"/>
                <w:b/>
                <w:bCs/>
                <w:i/>
              </w:rPr>
              <w:t>Boja:</w:t>
            </w:r>
          </w:p>
        </w:tc>
        <w:tc>
          <w:tcPr>
            <w:tcW w:w="6752" w:type="dxa"/>
            <w:gridSpan w:val="3"/>
            <w:tcBorders>
              <w:top w:val="nil"/>
              <w:left w:val="single" w:sz="4" w:space="0" w:color="auto"/>
              <w:bottom w:val="nil"/>
              <w:right w:val="thickThinSmallGap" w:sz="24" w:space="0" w:color="auto"/>
            </w:tcBorders>
          </w:tcPr>
          <w:p w:rsidR="00DB63AF" w:rsidRPr="002C4CB2" w:rsidRDefault="00CE3BF2" w:rsidP="00CE3BF2">
            <w:pPr>
              <w:autoSpaceDE w:val="0"/>
              <w:autoSpaceDN w:val="0"/>
              <w:adjustRightInd w:val="0"/>
              <w:spacing w:after="0"/>
              <w:rPr>
                <w:rFonts w:ascii="Times New Roman" w:hAnsi="Times New Roman" w:cs="Times New Roman"/>
                <w:bCs/>
              </w:rPr>
            </w:pPr>
            <w:r>
              <w:rPr>
                <w:rFonts w:ascii="Times New Roman" w:hAnsi="Times New Roman" w:cs="Times New Roman"/>
              </w:rPr>
              <w:t>Beličasta</w:t>
            </w:r>
            <w:r w:rsidR="00DB63AF" w:rsidRPr="002C4CB2">
              <w:rPr>
                <w:rFonts w:ascii="Times New Roman" w:hAnsi="Times New Roman" w:cs="Times New Roman"/>
                <w:bCs/>
              </w:rPr>
              <w:t>.</w:t>
            </w:r>
          </w:p>
        </w:tc>
      </w:tr>
      <w:tr w:rsidR="00020368" w:rsidRPr="002C4CB2" w:rsidTr="00367957">
        <w:trPr>
          <w:trHeight w:val="80"/>
          <w:jc w:val="center"/>
        </w:trPr>
        <w:tc>
          <w:tcPr>
            <w:tcW w:w="4254" w:type="dxa"/>
            <w:gridSpan w:val="3"/>
            <w:tcBorders>
              <w:top w:val="nil"/>
              <w:left w:val="thinThickSmallGap" w:sz="24" w:space="0" w:color="auto"/>
              <w:bottom w:val="single" w:sz="4" w:space="0" w:color="auto"/>
              <w:right w:val="single" w:sz="4" w:space="0" w:color="auto"/>
            </w:tcBorders>
          </w:tcPr>
          <w:p w:rsidR="00020368" w:rsidRPr="002C4CB2" w:rsidRDefault="00020368" w:rsidP="00764F97">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i/>
              </w:rPr>
              <w:t>- Miris:</w:t>
            </w:r>
          </w:p>
        </w:tc>
        <w:tc>
          <w:tcPr>
            <w:tcW w:w="6752" w:type="dxa"/>
            <w:gridSpan w:val="3"/>
            <w:tcBorders>
              <w:top w:val="nil"/>
              <w:left w:val="single" w:sz="4" w:space="0" w:color="auto"/>
              <w:bottom w:val="single" w:sz="4" w:space="0" w:color="auto"/>
              <w:right w:val="thickThinSmallGap" w:sz="24" w:space="0" w:color="auto"/>
            </w:tcBorders>
          </w:tcPr>
          <w:p w:rsidR="00020368" w:rsidRPr="002C4CB2" w:rsidRDefault="00CE3BF2" w:rsidP="00764F97">
            <w:pPr>
              <w:autoSpaceDE w:val="0"/>
              <w:autoSpaceDN w:val="0"/>
              <w:adjustRightInd w:val="0"/>
              <w:spacing w:after="0"/>
              <w:rPr>
                <w:rFonts w:ascii="Times New Roman" w:hAnsi="Times New Roman" w:cs="Times New Roman"/>
                <w:bCs/>
              </w:rPr>
            </w:pPr>
            <w:r>
              <w:rPr>
                <w:rFonts w:ascii="Times New Roman" w:hAnsi="Times New Roman" w:cs="Times New Roman"/>
              </w:rPr>
              <w:t>Nema podataka</w:t>
            </w:r>
            <w:r w:rsidR="00020368" w:rsidRPr="002C4CB2">
              <w:rPr>
                <w:rFonts w:ascii="Times New Roman" w:hAnsi="Times New Roman" w:cs="Times New Roman"/>
              </w:rPr>
              <w:t xml:space="preserve">. </w:t>
            </w:r>
          </w:p>
        </w:tc>
      </w:tr>
      <w:tr w:rsidR="00DB63AF" w:rsidRPr="002C4CB2" w:rsidTr="00367957">
        <w:trPr>
          <w:trHeight w:val="288"/>
          <w:jc w:val="center"/>
        </w:trPr>
        <w:tc>
          <w:tcPr>
            <w:tcW w:w="4434" w:type="dxa"/>
            <w:gridSpan w:val="4"/>
            <w:tcBorders>
              <w:top w:val="single" w:sz="4" w:space="0" w:color="auto"/>
              <w:left w:val="thinThickSmallGap" w:sz="24" w:space="0" w:color="auto"/>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
                <w:bCs/>
                <w:i/>
              </w:rPr>
            </w:pPr>
            <w:r w:rsidRPr="002C4CB2">
              <w:rPr>
                <w:rFonts w:ascii="Times New Roman" w:hAnsi="Times New Roman" w:cs="Times New Roman"/>
                <w:b/>
                <w:bCs/>
                <w:i/>
              </w:rPr>
              <w:t>-Prag mirisa:</w:t>
            </w:r>
          </w:p>
        </w:tc>
        <w:tc>
          <w:tcPr>
            <w:tcW w:w="1170" w:type="dxa"/>
            <w:tcBorders>
              <w:top w:val="single" w:sz="4" w:space="0" w:color="auto"/>
              <w:left w:val="nil"/>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rPr>
            </w:pPr>
            <w:r w:rsidRPr="002C4CB2">
              <w:rPr>
                <w:rFonts w:ascii="Times New Roman" w:hAnsi="Times New Roman" w:cs="Times New Roman"/>
              </w:rPr>
              <w:t>ppm</w:t>
            </w:r>
          </w:p>
        </w:tc>
        <w:tc>
          <w:tcPr>
            <w:tcW w:w="5402" w:type="dxa"/>
            <w:tcBorders>
              <w:top w:val="single" w:sz="4" w:space="0" w:color="auto"/>
              <w:left w:val="nil"/>
              <w:bottom w:val="nil"/>
              <w:right w:val="thickThinSmallGap" w:sz="24" w:space="0" w:color="auto"/>
            </w:tcBorders>
          </w:tcPr>
          <w:p w:rsidR="00DB63AF" w:rsidRPr="002C4CB2" w:rsidRDefault="00DB63AF"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lang w:val="de-DE"/>
              </w:rPr>
              <w:t>Nema podataka</w:t>
            </w:r>
            <w:r w:rsidRPr="002C4CB2">
              <w:rPr>
                <w:rFonts w:ascii="Times New Roman" w:hAnsi="Times New Roman" w:cs="Times New Roman"/>
              </w:rPr>
              <w:t>.</w:t>
            </w:r>
          </w:p>
        </w:tc>
      </w:tr>
      <w:tr w:rsidR="00DB63AF" w:rsidRPr="002C4CB2" w:rsidTr="00367957">
        <w:trPr>
          <w:trHeight w:val="288"/>
          <w:jc w:val="center"/>
        </w:trPr>
        <w:tc>
          <w:tcPr>
            <w:tcW w:w="4434" w:type="dxa"/>
            <w:gridSpan w:val="4"/>
            <w:tcBorders>
              <w:top w:val="nil"/>
              <w:left w:val="thinThickSmallGap" w:sz="24" w:space="0" w:color="auto"/>
              <w:bottom w:val="nil"/>
              <w:right w:val="nil"/>
            </w:tcBorders>
            <w:vAlign w:val="center"/>
          </w:tcPr>
          <w:p w:rsidR="00DB63AF" w:rsidRPr="002C4CB2" w:rsidRDefault="00DB63AF" w:rsidP="002A62CE">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i/>
              </w:rPr>
              <w:t>- pH vrednost</w:t>
            </w:r>
          </w:p>
        </w:tc>
        <w:tc>
          <w:tcPr>
            <w:tcW w:w="1170" w:type="dxa"/>
            <w:tcBorders>
              <w:top w:val="nil"/>
              <w:left w:val="nil"/>
              <w:bottom w:val="nil"/>
              <w:right w:val="nil"/>
            </w:tcBorders>
            <w:vAlign w:val="center"/>
          </w:tcPr>
          <w:p w:rsidR="00DB63AF" w:rsidRPr="002C4CB2" w:rsidRDefault="00DB63AF" w:rsidP="002A62CE">
            <w:pPr>
              <w:autoSpaceDE w:val="0"/>
              <w:autoSpaceDN w:val="0"/>
              <w:adjustRightInd w:val="0"/>
              <w:spacing w:after="0"/>
              <w:rPr>
                <w:rFonts w:ascii="Times New Roman" w:hAnsi="Times New Roman" w:cs="Times New Roman"/>
                <w:bCs/>
              </w:rPr>
            </w:pPr>
          </w:p>
        </w:tc>
        <w:tc>
          <w:tcPr>
            <w:tcW w:w="5402" w:type="dxa"/>
            <w:tcBorders>
              <w:top w:val="nil"/>
              <w:left w:val="nil"/>
              <w:bottom w:val="nil"/>
              <w:right w:val="thickThinSmallGap" w:sz="24" w:space="0" w:color="auto"/>
            </w:tcBorders>
            <w:vAlign w:val="center"/>
          </w:tcPr>
          <w:p w:rsidR="00DB63AF" w:rsidRPr="002C4CB2" w:rsidRDefault="0063702C" w:rsidP="0063702C">
            <w:pPr>
              <w:autoSpaceDE w:val="0"/>
              <w:autoSpaceDN w:val="0"/>
              <w:adjustRightInd w:val="0"/>
              <w:spacing w:after="0"/>
              <w:rPr>
                <w:rFonts w:ascii="Times New Roman" w:hAnsi="Times New Roman" w:cs="Times New Roman"/>
                <w:bCs/>
              </w:rPr>
            </w:pPr>
            <w:r w:rsidRPr="002C4CB2">
              <w:rPr>
                <w:rFonts w:ascii="Times New Roman" w:hAnsi="Times New Roman" w:cs="Times New Roman"/>
                <w:bCs/>
              </w:rPr>
              <w:t>Nema podataka.</w:t>
            </w:r>
          </w:p>
        </w:tc>
      </w:tr>
      <w:tr w:rsidR="00DB63AF" w:rsidRPr="002C4CB2" w:rsidTr="00367957">
        <w:trPr>
          <w:trHeight w:val="288"/>
          <w:jc w:val="center"/>
        </w:trPr>
        <w:tc>
          <w:tcPr>
            <w:tcW w:w="4434" w:type="dxa"/>
            <w:gridSpan w:val="4"/>
            <w:tcBorders>
              <w:top w:val="nil"/>
              <w:left w:val="thinThickSmallGap" w:sz="24" w:space="0" w:color="auto"/>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i/>
              </w:rPr>
              <w:t>- Tačka topljenja/tačka mržnjenja:</w:t>
            </w:r>
          </w:p>
        </w:tc>
        <w:tc>
          <w:tcPr>
            <w:tcW w:w="1170" w:type="dxa"/>
            <w:tcBorders>
              <w:top w:val="nil"/>
              <w:left w:val="nil"/>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
                <w:bCs/>
                <w:i/>
              </w:rPr>
              <w:t>°C</w:t>
            </w:r>
          </w:p>
        </w:tc>
        <w:tc>
          <w:tcPr>
            <w:tcW w:w="5402" w:type="dxa"/>
            <w:tcBorders>
              <w:top w:val="nil"/>
              <w:left w:val="nil"/>
              <w:bottom w:val="nil"/>
              <w:right w:val="thickThinSmallGap" w:sz="24" w:space="0" w:color="auto"/>
            </w:tcBorders>
          </w:tcPr>
          <w:p w:rsidR="00DB63AF" w:rsidRPr="002C4CB2" w:rsidRDefault="00CE3BF2" w:rsidP="002A62CE">
            <w:pPr>
              <w:autoSpaceDE w:val="0"/>
              <w:autoSpaceDN w:val="0"/>
              <w:adjustRightInd w:val="0"/>
              <w:spacing w:after="0"/>
              <w:rPr>
                <w:rFonts w:ascii="Times New Roman" w:hAnsi="Times New Roman" w:cs="Times New Roman"/>
                <w:bCs/>
              </w:rPr>
            </w:pPr>
            <w:r>
              <w:rPr>
                <w:rFonts w:ascii="Times New Roman" w:hAnsi="Times New Roman" w:cs="Times New Roman"/>
                <w:bCs/>
              </w:rPr>
              <w:t>Nije određeno.</w:t>
            </w:r>
          </w:p>
        </w:tc>
      </w:tr>
      <w:tr w:rsidR="00DB63AF" w:rsidRPr="002C4CB2" w:rsidTr="00367957">
        <w:trPr>
          <w:trHeight w:val="288"/>
          <w:jc w:val="center"/>
        </w:trPr>
        <w:tc>
          <w:tcPr>
            <w:tcW w:w="4434" w:type="dxa"/>
            <w:gridSpan w:val="4"/>
            <w:tcBorders>
              <w:top w:val="nil"/>
              <w:left w:val="thinThickSmallGap" w:sz="24" w:space="0" w:color="auto"/>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i/>
              </w:rPr>
              <w:t>- Početna tačka ključanja i opseg ključanja:</w:t>
            </w:r>
          </w:p>
        </w:tc>
        <w:tc>
          <w:tcPr>
            <w:tcW w:w="1170" w:type="dxa"/>
            <w:tcBorders>
              <w:top w:val="nil"/>
              <w:left w:val="nil"/>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rPr>
              <w:t>°C</w:t>
            </w:r>
          </w:p>
        </w:tc>
        <w:tc>
          <w:tcPr>
            <w:tcW w:w="5402" w:type="dxa"/>
            <w:tcBorders>
              <w:top w:val="nil"/>
              <w:left w:val="nil"/>
              <w:bottom w:val="nil"/>
              <w:right w:val="thickThinSmallGap" w:sz="24" w:space="0" w:color="auto"/>
            </w:tcBorders>
          </w:tcPr>
          <w:p w:rsidR="0063702C" w:rsidRPr="002C4CB2" w:rsidRDefault="00CE3BF2" w:rsidP="0063702C">
            <w:pPr>
              <w:autoSpaceDE w:val="0"/>
              <w:autoSpaceDN w:val="0"/>
              <w:adjustRightInd w:val="0"/>
              <w:spacing w:after="0"/>
              <w:rPr>
                <w:rFonts w:ascii="Times New Roman" w:hAnsi="Times New Roman" w:cs="Times New Roman"/>
                <w:bCs/>
              </w:rPr>
            </w:pPr>
            <w:r>
              <w:rPr>
                <w:rFonts w:ascii="Times New Roman" w:hAnsi="Times New Roman" w:cs="Times New Roman"/>
                <w:bCs/>
              </w:rPr>
              <w:t>Nije određeno.</w:t>
            </w:r>
          </w:p>
        </w:tc>
      </w:tr>
      <w:tr w:rsidR="00DB63AF" w:rsidRPr="002C4CB2" w:rsidTr="00367957">
        <w:trPr>
          <w:trHeight w:val="288"/>
          <w:jc w:val="center"/>
        </w:trPr>
        <w:tc>
          <w:tcPr>
            <w:tcW w:w="4434" w:type="dxa"/>
            <w:gridSpan w:val="4"/>
            <w:tcBorders>
              <w:top w:val="nil"/>
              <w:left w:val="thinThickSmallGap" w:sz="24" w:space="0" w:color="auto"/>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i/>
              </w:rPr>
              <w:t>- Tačka paljenja:</w:t>
            </w:r>
          </w:p>
        </w:tc>
        <w:tc>
          <w:tcPr>
            <w:tcW w:w="1170" w:type="dxa"/>
            <w:tcBorders>
              <w:top w:val="nil"/>
              <w:left w:val="nil"/>
              <w:bottom w:val="nil"/>
              <w:right w:val="nil"/>
            </w:tcBorders>
            <w:vAlign w:val="center"/>
          </w:tcPr>
          <w:p w:rsidR="00DB63AF" w:rsidRPr="002C4CB2" w:rsidRDefault="00DB63AF" w:rsidP="00E73705">
            <w:pPr>
              <w:autoSpaceDE w:val="0"/>
              <w:autoSpaceDN w:val="0"/>
              <w:adjustRightInd w:val="0"/>
              <w:spacing w:after="0"/>
              <w:rPr>
                <w:rFonts w:ascii="Times New Roman" w:hAnsi="Times New Roman" w:cs="Times New Roman"/>
                <w:bCs/>
              </w:rPr>
            </w:pPr>
            <w:r w:rsidRPr="002C4CB2">
              <w:rPr>
                <w:rFonts w:ascii="Times New Roman" w:hAnsi="Times New Roman" w:cs="Times New Roman"/>
                <w:bCs/>
              </w:rPr>
              <w:t>°C</w:t>
            </w:r>
          </w:p>
        </w:tc>
        <w:tc>
          <w:tcPr>
            <w:tcW w:w="5402" w:type="dxa"/>
            <w:tcBorders>
              <w:top w:val="nil"/>
              <w:left w:val="nil"/>
              <w:bottom w:val="nil"/>
              <w:right w:val="thickThinSmallGap" w:sz="24" w:space="0" w:color="auto"/>
            </w:tcBorders>
            <w:vAlign w:val="center"/>
          </w:tcPr>
          <w:p w:rsidR="00DB63AF" w:rsidRPr="002C4CB2" w:rsidRDefault="00CE3BF2" w:rsidP="0063702C">
            <w:pPr>
              <w:autoSpaceDE w:val="0"/>
              <w:autoSpaceDN w:val="0"/>
              <w:adjustRightInd w:val="0"/>
              <w:spacing w:after="0"/>
              <w:rPr>
                <w:rFonts w:ascii="Times New Roman" w:hAnsi="Times New Roman" w:cs="Times New Roman"/>
                <w:bCs/>
              </w:rPr>
            </w:pPr>
            <w:r>
              <w:rPr>
                <w:rFonts w:ascii="Times New Roman" w:hAnsi="Times New Roman" w:cs="Times New Roman"/>
                <w:bCs/>
              </w:rPr>
              <w:t>Nije primenjivo.</w:t>
            </w:r>
          </w:p>
        </w:tc>
      </w:tr>
      <w:tr w:rsidR="00DB63AF" w:rsidRPr="002C4CB2" w:rsidTr="00367957">
        <w:trPr>
          <w:trHeight w:val="288"/>
          <w:jc w:val="center"/>
        </w:trPr>
        <w:tc>
          <w:tcPr>
            <w:tcW w:w="4434" w:type="dxa"/>
            <w:gridSpan w:val="4"/>
            <w:tcBorders>
              <w:top w:val="nil"/>
              <w:left w:val="thinThickSmallGap" w:sz="24" w:space="0" w:color="auto"/>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i/>
              </w:rPr>
              <w:t>- Brzina isparavanja:</w:t>
            </w:r>
          </w:p>
        </w:tc>
        <w:tc>
          <w:tcPr>
            <w:tcW w:w="1170" w:type="dxa"/>
            <w:tcBorders>
              <w:top w:val="nil"/>
              <w:left w:val="nil"/>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rPr>
              <w:t>Kg/(m</w:t>
            </w:r>
            <w:r w:rsidRPr="002C4CB2">
              <w:rPr>
                <w:rFonts w:ascii="Times New Roman" w:hAnsi="Times New Roman" w:cs="Times New Roman"/>
                <w:bCs/>
                <w:vertAlign w:val="superscript"/>
              </w:rPr>
              <w:t>2</w:t>
            </w:r>
            <w:r w:rsidRPr="002C4CB2">
              <w:rPr>
                <w:rFonts w:ascii="Times New Roman" w:hAnsi="Times New Roman" w:cs="Times New Roman"/>
                <w:bCs/>
              </w:rPr>
              <w:t>s)</w:t>
            </w:r>
          </w:p>
        </w:tc>
        <w:tc>
          <w:tcPr>
            <w:tcW w:w="5402" w:type="dxa"/>
            <w:tcBorders>
              <w:top w:val="nil"/>
              <w:left w:val="nil"/>
              <w:bottom w:val="nil"/>
              <w:right w:val="thickThinSmallGap" w:sz="24" w:space="0" w:color="auto"/>
            </w:tcBorders>
          </w:tcPr>
          <w:p w:rsidR="00DB63AF" w:rsidRPr="002C4CB2" w:rsidRDefault="0063702C"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rPr>
              <w:t>Nije određena.</w:t>
            </w:r>
          </w:p>
        </w:tc>
      </w:tr>
      <w:tr w:rsidR="00DB63AF" w:rsidRPr="002C4CB2" w:rsidTr="00367957">
        <w:trPr>
          <w:trHeight w:val="288"/>
          <w:jc w:val="center"/>
        </w:trPr>
        <w:tc>
          <w:tcPr>
            <w:tcW w:w="4434" w:type="dxa"/>
            <w:gridSpan w:val="4"/>
            <w:tcBorders>
              <w:top w:val="nil"/>
              <w:left w:val="thinThickSmallGap" w:sz="24" w:space="0" w:color="auto"/>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i/>
              </w:rPr>
              <w:t>- Zapaljivost (čvrsto, gasovito)</w:t>
            </w:r>
            <w:r w:rsidRPr="002C4CB2">
              <w:rPr>
                <w:rFonts w:ascii="Times New Roman" w:hAnsi="Times New Roman" w:cs="Times New Roman"/>
                <w:b/>
                <w:bCs/>
              </w:rPr>
              <w:t>:</w:t>
            </w:r>
          </w:p>
        </w:tc>
        <w:tc>
          <w:tcPr>
            <w:tcW w:w="1170" w:type="dxa"/>
            <w:tcBorders>
              <w:top w:val="nil"/>
              <w:left w:val="nil"/>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Cs/>
              </w:rPr>
            </w:pPr>
          </w:p>
        </w:tc>
        <w:tc>
          <w:tcPr>
            <w:tcW w:w="5402" w:type="dxa"/>
            <w:tcBorders>
              <w:top w:val="nil"/>
              <w:left w:val="nil"/>
              <w:bottom w:val="nil"/>
              <w:right w:val="thickThinSmallGap" w:sz="24" w:space="0" w:color="auto"/>
            </w:tcBorders>
          </w:tcPr>
          <w:p w:rsidR="00DB63AF" w:rsidRPr="002C4CB2" w:rsidRDefault="00DB63AF" w:rsidP="00E44325">
            <w:pPr>
              <w:autoSpaceDE w:val="0"/>
              <w:autoSpaceDN w:val="0"/>
              <w:adjustRightInd w:val="0"/>
              <w:spacing w:after="0"/>
              <w:jc w:val="both"/>
              <w:rPr>
                <w:rFonts w:ascii="Times New Roman" w:hAnsi="Times New Roman" w:cs="Times New Roman"/>
                <w:bCs/>
              </w:rPr>
            </w:pPr>
            <w:r w:rsidRPr="002C4CB2">
              <w:rPr>
                <w:rFonts w:ascii="Times New Roman" w:hAnsi="Times New Roman" w:cs="Times New Roman"/>
                <w:bCs/>
              </w:rPr>
              <w:t>Nije klasifikovan kao supstanca koja potpomaže sagorev</w:t>
            </w:r>
            <w:r w:rsidR="00EE2F33" w:rsidRPr="002C4CB2">
              <w:rPr>
                <w:rFonts w:ascii="Times New Roman" w:hAnsi="Times New Roman" w:cs="Times New Roman"/>
                <w:bCs/>
              </w:rPr>
              <w:t>-</w:t>
            </w:r>
            <w:r w:rsidRPr="002C4CB2">
              <w:rPr>
                <w:rFonts w:ascii="Times New Roman" w:hAnsi="Times New Roman" w:cs="Times New Roman"/>
                <w:bCs/>
              </w:rPr>
              <w:t>anju prema regulativa</w:t>
            </w:r>
            <w:r w:rsidR="00E44325" w:rsidRPr="002C4CB2">
              <w:rPr>
                <w:rFonts w:ascii="Times New Roman" w:hAnsi="Times New Roman" w:cs="Times New Roman"/>
                <w:bCs/>
              </w:rPr>
              <w:t>m</w:t>
            </w:r>
            <w:r w:rsidRPr="002C4CB2">
              <w:rPr>
                <w:rFonts w:ascii="Times New Roman" w:hAnsi="Times New Roman" w:cs="Times New Roman"/>
                <w:bCs/>
              </w:rPr>
              <w:t>a u transportu.</w:t>
            </w:r>
          </w:p>
        </w:tc>
      </w:tr>
      <w:tr w:rsidR="00DB63AF" w:rsidRPr="002C4CB2" w:rsidTr="00367957">
        <w:trPr>
          <w:trHeight w:val="80"/>
          <w:jc w:val="center"/>
        </w:trPr>
        <w:tc>
          <w:tcPr>
            <w:tcW w:w="4434" w:type="dxa"/>
            <w:gridSpan w:val="4"/>
            <w:tcBorders>
              <w:top w:val="nil"/>
              <w:left w:val="thinThickSmallGap" w:sz="24" w:space="0" w:color="auto"/>
              <w:bottom w:val="thickThinSmallGap" w:sz="24" w:space="0" w:color="auto"/>
              <w:right w:val="nil"/>
            </w:tcBorders>
          </w:tcPr>
          <w:p w:rsidR="00DB63AF" w:rsidRPr="002C4CB2" w:rsidRDefault="00DB63AF" w:rsidP="002A62CE">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i/>
              </w:rPr>
              <w:t>- Gornja/donja granica zapaljivosti ili eksplozivnosti:</w:t>
            </w:r>
          </w:p>
        </w:tc>
        <w:tc>
          <w:tcPr>
            <w:tcW w:w="1170" w:type="dxa"/>
            <w:tcBorders>
              <w:top w:val="nil"/>
              <w:left w:val="nil"/>
              <w:bottom w:val="thickThinSmallGap" w:sz="24" w:space="0" w:color="auto"/>
              <w:right w:val="nil"/>
            </w:tcBorders>
          </w:tcPr>
          <w:p w:rsidR="00DB63AF" w:rsidRPr="002C4CB2" w:rsidRDefault="00DB63AF"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rPr>
              <w:t>°C</w:t>
            </w:r>
          </w:p>
        </w:tc>
        <w:tc>
          <w:tcPr>
            <w:tcW w:w="5402" w:type="dxa"/>
            <w:tcBorders>
              <w:top w:val="nil"/>
              <w:left w:val="nil"/>
              <w:bottom w:val="thickThinSmallGap" w:sz="24" w:space="0" w:color="auto"/>
              <w:right w:val="thickThinSmallGap" w:sz="24" w:space="0" w:color="auto"/>
            </w:tcBorders>
          </w:tcPr>
          <w:p w:rsidR="00DB63AF" w:rsidRPr="002C4CB2" w:rsidRDefault="0063702C" w:rsidP="0063702C">
            <w:pPr>
              <w:autoSpaceDE w:val="0"/>
              <w:autoSpaceDN w:val="0"/>
              <w:adjustRightInd w:val="0"/>
              <w:spacing w:after="0"/>
              <w:rPr>
                <w:rFonts w:ascii="Times New Roman" w:hAnsi="Times New Roman" w:cs="Times New Roman"/>
                <w:bCs/>
              </w:rPr>
            </w:pPr>
            <w:r w:rsidRPr="002C4CB2">
              <w:rPr>
                <w:rFonts w:ascii="Times New Roman" w:hAnsi="Times New Roman" w:cs="Times New Roman"/>
                <w:bCs/>
              </w:rPr>
              <w:t>Nije određena.</w:t>
            </w:r>
          </w:p>
        </w:tc>
      </w:tr>
    </w:tbl>
    <w:p w:rsidR="005D747E" w:rsidRPr="005D747E" w:rsidRDefault="005D747E" w:rsidP="005D747E">
      <w:pPr>
        <w:pStyle w:val="Default"/>
        <w:rPr>
          <w:rFonts w:ascii="Times New Roman" w:hAnsi="Times New Roman" w:cs="Times New Roman"/>
          <w:sz w:val="20"/>
          <w:szCs w:val="20"/>
          <w:lang w:val="sr-Latn-RS"/>
        </w:rPr>
      </w:pPr>
      <w:r w:rsidRPr="005D747E">
        <w:rPr>
          <w:rFonts w:ascii="Times New Roman" w:hAnsi="Times New Roman" w:cs="Times New Roman"/>
          <w:sz w:val="20"/>
          <w:szCs w:val="20"/>
          <w:lang w:val="sr-Latn-RS"/>
        </w:rPr>
        <w:t>BEZBEDNOSNI LIST (</w:t>
      </w:r>
      <w:r w:rsidRPr="005D747E">
        <w:rPr>
          <w:rFonts w:ascii="Times New Roman" w:hAnsi="Times New Roman" w:cs="Times New Roman"/>
          <w:i/>
          <w:sz w:val="20"/>
          <w:szCs w:val="20"/>
        </w:rPr>
        <w:t>RONOZYME® HiPhos (GT)</w:t>
      </w:r>
      <w:r w:rsidRPr="005D747E">
        <w:rPr>
          <w:rFonts w:ascii="Times New Roman" w:hAnsi="Times New Roman" w:cs="Times New Roman"/>
          <w:sz w:val="20"/>
          <w:szCs w:val="20"/>
          <w:lang w:val="sr-Latn-RS"/>
        </w:rPr>
        <w:t>)</w:t>
      </w:r>
    </w:p>
    <w:p w:rsidR="00367957" w:rsidRPr="002C4CB2" w:rsidRDefault="00367957" w:rsidP="00367957">
      <w:pPr>
        <w:rPr>
          <w:rFonts w:ascii="Times New Roman" w:hAnsi="Times New Roman" w:cs="Times New Roman"/>
          <w:sz w:val="18"/>
          <w:szCs w:val="18"/>
          <w:lang w:val="sr-Latn-CS"/>
        </w:rPr>
      </w:pPr>
      <w:r w:rsidRPr="002C4CB2">
        <w:rPr>
          <w:rFonts w:ascii="Times New Roman" w:hAnsi="Times New Roman" w:cs="Times New Roman"/>
          <w:sz w:val="18"/>
          <w:szCs w:val="18"/>
          <w:lang w:val="sr-Latn-CS"/>
        </w:rPr>
        <w:t xml:space="preserve">Datum </w:t>
      </w:r>
      <w:r w:rsidRPr="002C4CB2">
        <w:rPr>
          <w:rFonts w:ascii="Times New Roman" w:hAnsi="Times New Roman" w:cs="Times New Roman"/>
          <w:sz w:val="18"/>
          <w:szCs w:val="18"/>
          <w:lang w:val="sr-Latn-RS"/>
        </w:rPr>
        <w:t>izrade</w:t>
      </w:r>
      <w:r w:rsidRPr="002C4CB2">
        <w:rPr>
          <w:rFonts w:ascii="Times New Roman" w:hAnsi="Times New Roman" w:cs="Times New Roman"/>
          <w:sz w:val="18"/>
          <w:szCs w:val="18"/>
          <w:lang w:val="sr-Latn-CS"/>
        </w:rPr>
        <w:t>: 24.01.2013.                                                             Verzija: 1                                                                                     Revizija: 0</w:t>
      </w:r>
    </w:p>
    <w:p w:rsidR="00367957" w:rsidRDefault="00367957" w:rsidP="00367957">
      <w:pPr>
        <w:jc w:val="right"/>
      </w:pPr>
      <w:r w:rsidRPr="002C4CB2">
        <w:rPr>
          <w:rFonts w:ascii="Times New Roman" w:hAnsi="Times New Roman" w:cs="Times New Roman"/>
        </w:rPr>
        <w:t>Strana 5/9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3"/>
        <w:gridCol w:w="270"/>
        <w:gridCol w:w="1170"/>
        <w:gridCol w:w="5413"/>
      </w:tblGrid>
      <w:tr w:rsidR="00DB63AF" w:rsidRPr="002C4CB2" w:rsidTr="00367957">
        <w:trPr>
          <w:trHeight w:val="288"/>
          <w:jc w:val="center"/>
        </w:trPr>
        <w:tc>
          <w:tcPr>
            <w:tcW w:w="4423" w:type="dxa"/>
            <w:gridSpan w:val="2"/>
            <w:tcBorders>
              <w:top w:val="thinThickSmallGap" w:sz="24" w:space="0" w:color="auto"/>
              <w:left w:val="thinThickSmallGap" w:sz="24" w:space="0" w:color="auto"/>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i/>
              </w:rPr>
              <w:lastRenderedPageBreak/>
              <w:t>- Napon pare:</w:t>
            </w:r>
          </w:p>
        </w:tc>
        <w:tc>
          <w:tcPr>
            <w:tcW w:w="1170" w:type="dxa"/>
            <w:tcBorders>
              <w:top w:val="thinThickSmallGap" w:sz="24" w:space="0" w:color="auto"/>
              <w:left w:val="nil"/>
              <w:bottom w:val="nil"/>
              <w:right w:val="nil"/>
            </w:tcBorders>
            <w:vAlign w:val="center"/>
          </w:tcPr>
          <w:p w:rsidR="00DB63AF" w:rsidRPr="002C4CB2" w:rsidRDefault="00DB63AF" w:rsidP="00E73705">
            <w:pPr>
              <w:autoSpaceDE w:val="0"/>
              <w:autoSpaceDN w:val="0"/>
              <w:adjustRightInd w:val="0"/>
              <w:spacing w:after="0"/>
              <w:rPr>
                <w:rFonts w:ascii="Times New Roman" w:hAnsi="Times New Roman" w:cs="Times New Roman"/>
                <w:bCs/>
              </w:rPr>
            </w:pPr>
            <w:r w:rsidRPr="002C4CB2">
              <w:rPr>
                <w:rFonts w:ascii="Times New Roman" w:hAnsi="Times New Roman" w:cs="Times New Roman"/>
                <w:bCs/>
              </w:rPr>
              <w:t>hPa</w:t>
            </w:r>
          </w:p>
        </w:tc>
        <w:tc>
          <w:tcPr>
            <w:tcW w:w="5413" w:type="dxa"/>
            <w:tcBorders>
              <w:top w:val="thinThickSmallGap" w:sz="24" w:space="0" w:color="auto"/>
              <w:left w:val="nil"/>
              <w:bottom w:val="nil"/>
              <w:right w:val="thickThinSmallGap" w:sz="24" w:space="0" w:color="auto"/>
            </w:tcBorders>
            <w:vAlign w:val="center"/>
          </w:tcPr>
          <w:p w:rsidR="00DB63AF" w:rsidRPr="002C4CB2" w:rsidRDefault="00CE3BF2" w:rsidP="00367957">
            <w:pPr>
              <w:autoSpaceDE w:val="0"/>
              <w:autoSpaceDN w:val="0"/>
              <w:adjustRightInd w:val="0"/>
              <w:spacing w:after="0"/>
              <w:rPr>
                <w:rFonts w:ascii="Times New Roman" w:hAnsi="Times New Roman" w:cs="Times New Roman"/>
                <w:bCs/>
              </w:rPr>
            </w:pPr>
            <w:r>
              <w:rPr>
                <w:rFonts w:ascii="Times New Roman" w:hAnsi="Times New Roman" w:cs="Times New Roman"/>
                <w:bCs/>
              </w:rPr>
              <w:t>Nije primenjivo</w:t>
            </w:r>
          </w:p>
        </w:tc>
      </w:tr>
      <w:tr w:rsidR="00DB63AF" w:rsidRPr="002C4CB2" w:rsidTr="00260626">
        <w:trPr>
          <w:trHeight w:val="288"/>
          <w:jc w:val="center"/>
        </w:trPr>
        <w:tc>
          <w:tcPr>
            <w:tcW w:w="4423" w:type="dxa"/>
            <w:gridSpan w:val="2"/>
            <w:tcBorders>
              <w:top w:val="nil"/>
              <w:left w:val="thinThickSmallGap" w:sz="24" w:space="0" w:color="auto"/>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
                <w:bCs/>
                <w:i/>
              </w:rPr>
            </w:pPr>
            <w:r w:rsidRPr="002C4CB2">
              <w:rPr>
                <w:rFonts w:ascii="Times New Roman" w:hAnsi="Times New Roman" w:cs="Times New Roman"/>
                <w:b/>
                <w:bCs/>
                <w:i/>
                <w:lang w:val="de-DE"/>
              </w:rPr>
              <w:t>- Gustina pare:</w:t>
            </w:r>
          </w:p>
        </w:tc>
        <w:tc>
          <w:tcPr>
            <w:tcW w:w="1170" w:type="dxa"/>
            <w:tcBorders>
              <w:top w:val="nil"/>
              <w:left w:val="nil"/>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Cs/>
              </w:rPr>
            </w:pPr>
          </w:p>
        </w:tc>
        <w:tc>
          <w:tcPr>
            <w:tcW w:w="5413" w:type="dxa"/>
            <w:tcBorders>
              <w:top w:val="nil"/>
              <w:left w:val="nil"/>
              <w:bottom w:val="nil"/>
              <w:right w:val="thickThinSmallGap" w:sz="24" w:space="0" w:color="auto"/>
            </w:tcBorders>
          </w:tcPr>
          <w:p w:rsidR="00DB63AF" w:rsidRPr="002C4CB2" w:rsidRDefault="00CE3BF2" w:rsidP="0063702C">
            <w:pPr>
              <w:autoSpaceDE w:val="0"/>
              <w:autoSpaceDN w:val="0"/>
              <w:adjustRightInd w:val="0"/>
              <w:spacing w:after="0"/>
              <w:rPr>
                <w:rFonts w:ascii="Times New Roman" w:hAnsi="Times New Roman" w:cs="Times New Roman"/>
                <w:bCs/>
              </w:rPr>
            </w:pPr>
            <w:r>
              <w:rPr>
                <w:rFonts w:ascii="Times New Roman" w:hAnsi="Times New Roman" w:cs="Times New Roman"/>
                <w:bCs/>
              </w:rPr>
              <w:t>Nije primenjivo</w:t>
            </w:r>
            <w:r w:rsidR="00D02C55" w:rsidRPr="002C4CB2">
              <w:rPr>
                <w:rFonts w:ascii="Times New Roman" w:hAnsi="Times New Roman" w:cs="Times New Roman"/>
                <w:bCs/>
              </w:rPr>
              <w:t>.</w:t>
            </w:r>
          </w:p>
        </w:tc>
      </w:tr>
      <w:tr w:rsidR="00DB63AF" w:rsidRPr="002C4CB2" w:rsidTr="00260626">
        <w:trPr>
          <w:trHeight w:val="288"/>
          <w:jc w:val="center"/>
        </w:trPr>
        <w:tc>
          <w:tcPr>
            <w:tcW w:w="4423" w:type="dxa"/>
            <w:gridSpan w:val="2"/>
            <w:tcBorders>
              <w:top w:val="nil"/>
              <w:left w:val="thinThickSmallGap" w:sz="24" w:space="0" w:color="auto"/>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
                <w:bCs/>
                <w:i/>
              </w:rPr>
            </w:pPr>
            <w:r w:rsidRPr="002C4CB2">
              <w:rPr>
                <w:rFonts w:ascii="Times New Roman" w:hAnsi="Times New Roman" w:cs="Times New Roman"/>
                <w:b/>
                <w:bCs/>
                <w:i/>
              </w:rPr>
              <w:t xml:space="preserve">- </w:t>
            </w:r>
            <w:r w:rsidRPr="002C4CB2">
              <w:rPr>
                <w:rFonts w:ascii="Times New Roman" w:hAnsi="Times New Roman" w:cs="Times New Roman"/>
                <w:b/>
                <w:i/>
                <w:lang w:val="en-GB"/>
              </w:rPr>
              <w:t>Relativna gustina</w:t>
            </w:r>
          </w:p>
        </w:tc>
        <w:tc>
          <w:tcPr>
            <w:tcW w:w="1170" w:type="dxa"/>
            <w:tcBorders>
              <w:top w:val="nil"/>
              <w:left w:val="nil"/>
              <w:bottom w:val="nil"/>
              <w:right w:val="nil"/>
            </w:tcBorders>
            <w:vAlign w:val="center"/>
          </w:tcPr>
          <w:p w:rsidR="00DB63AF" w:rsidRPr="002C4CB2" w:rsidRDefault="00DB63AF" w:rsidP="00E73705">
            <w:pPr>
              <w:autoSpaceDE w:val="0"/>
              <w:autoSpaceDN w:val="0"/>
              <w:adjustRightInd w:val="0"/>
              <w:spacing w:after="0"/>
              <w:rPr>
                <w:rFonts w:ascii="Times New Roman" w:hAnsi="Times New Roman" w:cs="Times New Roman"/>
                <w:bCs/>
                <w:vertAlign w:val="superscript"/>
              </w:rPr>
            </w:pPr>
            <w:r w:rsidRPr="002C4CB2">
              <w:rPr>
                <w:rFonts w:ascii="Times New Roman" w:hAnsi="Times New Roman" w:cs="Times New Roman"/>
                <w:color w:val="000000"/>
              </w:rPr>
              <w:t>g/cm</w:t>
            </w:r>
            <w:r w:rsidRPr="002C4CB2">
              <w:rPr>
                <w:rFonts w:ascii="Times New Roman" w:hAnsi="Times New Roman" w:cs="Times New Roman"/>
                <w:color w:val="000000"/>
                <w:vertAlign w:val="superscript"/>
              </w:rPr>
              <w:t>3</w:t>
            </w:r>
          </w:p>
        </w:tc>
        <w:tc>
          <w:tcPr>
            <w:tcW w:w="5413" w:type="dxa"/>
            <w:tcBorders>
              <w:top w:val="nil"/>
              <w:left w:val="nil"/>
              <w:bottom w:val="nil"/>
              <w:right w:val="thickThinSmallGap" w:sz="24" w:space="0" w:color="auto"/>
            </w:tcBorders>
            <w:vAlign w:val="center"/>
          </w:tcPr>
          <w:p w:rsidR="00DB63AF" w:rsidRPr="002C4CB2" w:rsidRDefault="00CE3BF2" w:rsidP="00CE3BF2">
            <w:pPr>
              <w:autoSpaceDE w:val="0"/>
              <w:autoSpaceDN w:val="0"/>
              <w:adjustRightInd w:val="0"/>
              <w:spacing w:after="0"/>
              <w:rPr>
                <w:rFonts w:ascii="Times New Roman" w:hAnsi="Times New Roman" w:cs="Times New Roman"/>
                <w:bCs/>
              </w:rPr>
            </w:pPr>
            <w:r>
              <w:rPr>
                <w:rFonts w:ascii="Times New Roman" w:hAnsi="Times New Roman" w:cs="Times New Roman"/>
                <w:bCs/>
              </w:rPr>
              <w:t>Nije određena.</w:t>
            </w:r>
          </w:p>
        </w:tc>
      </w:tr>
      <w:tr w:rsidR="00DB63AF" w:rsidRPr="002C4CB2" w:rsidTr="00260626">
        <w:trPr>
          <w:trHeight w:val="288"/>
          <w:jc w:val="center"/>
        </w:trPr>
        <w:tc>
          <w:tcPr>
            <w:tcW w:w="4423" w:type="dxa"/>
            <w:gridSpan w:val="2"/>
            <w:tcBorders>
              <w:top w:val="nil"/>
              <w:left w:val="thinThickSmallGap" w:sz="24" w:space="0" w:color="auto"/>
              <w:bottom w:val="nil"/>
              <w:right w:val="nil"/>
            </w:tcBorders>
            <w:vAlign w:val="center"/>
          </w:tcPr>
          <w:p w:rsidR="00DB63AF" w:rsidRPr="002C4CB2" w:rsidRDefault="00DB63AF" w:rsidP="00E73705">
            <w:pPr>
              <w:autoSpaceDE w:val="0"/>
              <w:autoSpaceDN w:val="0"/>
              <w:adjustRightInd w:val="0"/>
              <w:spacing w:after="0"/>
              <w:rPr>
                <w:rFonts w:ascii="Times New Roman" w:hAnsi="Times New Roman" w:cs="Times New Roman"/>
                <w:b/>
                <w:bCs/>
                <w:i/>
              </w:rPr>
            </w:pPr>
            <w:r w:rsidRPr="002C4CB2">
              <w:rPr>
                <w:rFonts w:ascii="Times New Roman" w:hAnsi="Times New Roman" w:cs="Times New Roman"/>
                <w:b/>
                <w:bCs/>
                <w:i/>
              </w:rPr>
              <w:t>- Rastvorljivost  u vodi</w:t>
            </w:r>
          </w:p>
        </w:tc>
        <w:tc>
          <w:tcPr>
            <w:tcW w:w="1170" w:type="dxa"/>
            <w:tcBorders>
              <w:top w:val="nil"/>
              <w:left w:val="nil"/>
              <w:bottom w:val="nil"/>
              <w:right w:val="nil"/>
            </w:tcBorders>
            <w:vAlign w:val="center"/>
          </w:tcPr>
          <w:p w:rsidR="00DB63AF" w:rsidRPr="002C4CB2" w:rsidRDefault="00DB63AF" w:rsidP="00E73705">
            <w:pPr>
              <w:autoSpaceDE w:val="0"/>
              <w:autoSpaceDN w:val="0"/>
              <w:adjustRightInd w:val="0"/>
              <w:spacing w:after="0"/>
              <w:rPr>
                <w:rFonts w:ascii="Times New Roman" w:hAnsi="Times New Roman" w:cs="Times New Roman"/>
                <w:bCs/>
              </w:rPr>
            </w:pPr>
            <w:r w:rsidRPr="002C4CB2">
              <w:rPr>
                <w:rFonts w:ascii="Times New Roman" w:hAnsi="Times New Roman" w:cs="Times New Roman"/>
                <w:bCs/>
                <w:i/>
                <w:lang w:val="de-DE"/>
              </w:rPr>
              <w:t>g/l</w:t>
            </w:r>
          </w:p>
        </w:tc>
        <w:tc>
          <w:tcPr>
            <w:tcW w:w="5413" w:type="dxa"/>
            <w:tcBorders>
              <w:top w:val="nil"/>
              <w:left w:val="nil"/>
              <w:bottom w:val="nil"/>
              <w:right w:val="thickThinSmallGap" w:sz="24" w:space="0" w:color="auto"/>
            </w:tcBorders>
            <w:vAlign w:val="center"/>
          </w:tcPr>
          <w:p w:rsidR="00DB63AF" w:rsidRPr="002C4CB2" w:rsidRDefault="00CE3BF2" w:rsidP="0063702C">
            <w:pPr>
              <w:autoSpaceDE w:val="0"/>
              <w:autoSpaceDN w:val="0"/>
              <w:adjustRightInd w:val="0"/>
              <w:spacing w:after="0"/>
              <w:rPr>
                <w:rFonts w:ascii="Times New Roman" w:hAnsi="Times New Roman" w:cs="Times New Roman"/>
                <w:bCs/>
              </w:rPr>
            </w:pPr>
            <w:r>
              <w:rPr>
                <w:rFonts w:ascii="Times New Roman" w:hAnsi="Times New Roman" w:cs="Times New Roman"/>
                <w:bCs/>
              </w:rPr>
              <w:t>Nije određeno.</w:t>
            </w:r>
          </w:p>
        </w:tc>
      </w:tr>
      <w:tr w:rsidR="00DB63AF" w:rsidRPr="002C4CB2" w:rsidTr="00260626">
        <w:trPr>
          <w:trHeight w:val="180"/>
          <w:jc w:val="center"/>
        </w:trPr>
        <w:tc>
          <w:tcPr>
            <w:tcW w:w="4423" w:type="dxa"/>
            <w:gridSpan w:val="2"/>
            <w:tcBorders>
              <w:top w:val="nil"/>
              <w:left w:val="thinThickSmallGap" w:sz="24" w:space="0" w:color="auto"/>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
                <w:bCs/>
                <w:i/>
              </w:rPr>
            </w:pPr>
            <w:r w:rsidRPr="002C4CB2">
              <w:rPr>
                <w:rFonts w:ascii="Times New Roman" w:hAnsi="Times New Roman" w:cs="Times New Roman"/>
                <w:b/>
                <w:bCs/>
                <w:i/>
              </w:rPr>
              <w:t>- Koeficijent raspodele u sistemu  n-oktanol/voda</w:t>
            </w:r>
          </w:p>
        </w:tc>
        <w:tc>
          <w:tcPr>
            <w:tcW w:w="1170" w:type="dxa"/>
            <w:tcBorders>
              <w:top w:val="nil"/>
              <w:left w:val="nil"/>
              <w:bottom w:val="nil"/>
              <w:right w:val="nil"/>
            </w:tcBorders>
          </w:tcPr>
          <w:p w:rsidR="00DB63AF" w:rsidRPr="002C4CB2" w:rsidRDefault="00DB63AF" w:rsidP="00E73705">
            <w:pPr>
              <w:autoSpaceDE w:val="0"/>
              <w:autoSpaceDN w:val="0"/>
              <w:adjustRightInd w:val="0"/>
              <w:spacing w:after="0"/>
              <w:rPr>
                <w:rFonts w:ascii="Times New Roman" w:hAnsi="Times New Roman" w:cs="Times New Roman"/>
                <w:bCs/>
              </w:rPr>
            </w:pPr>
            <w:r w:rsidRPr="002C4CB2">
              <w:rPr>
                <w:rFonts w:ascii="Times New Roman" w:hAnsi="Times New Roman" w:cs="Times New Roman"/>
                <w:bCs/>
                <w:i/>
              </w:rPr>
              <w:t>logPow</w:t>
            </w:r>
          </w:p>
        </w:tc>
        <w:tc>
          <w:tcPr>
            <w:tcW w:w="5413" w:type="dxa"/>
            <w:tcBorders>
              <w:top w:val="nil"/>
              <w:left w:val="nil"/>
              <w:bottom w:val="nil"/>
              <w:right w:val="thickThinSmallGap" w:sz="24" w:space="0" w:color="auto"/>
            </w:tcBorders>
          </w:tcPr>
          <w:p w:rsidR="00DB63AF" w:rsidRPr="002C4CB2" w:rsidRDefault="00CE3BF2" w:rsidP="00E73705">
            <w:pPr>
              <w:autoSpaceDE w:val="0"/>
              <w:autoSpaceDN w:val="0"/>
              <w:adjustRightInd w:val="0"/>
              <w:spacing w:after="0"/>
              <w:rPr>
                <w:rFonts w:ascii="Times New Roman" w:hAnsi="Times New Roman" w:cs="Times New Roman"/>
                <w:bCs/>
              </w:rPr>
            </w:pPr>
            <w:r>
              <w:rPr>
                <w:rFonts w:ascii="Times New Roman" w:hAnsi="Times New Roman" w:cs="Times New Roman"/>
                <w:bCs/>
              </w:rPr>
              <w:t>Nije primenjivo.</w:t>
            </w:r>
          </w:p>
        </w:tc>
      </w:tr>
      <w:tr w:rsidR="00DB63AF" w:rsidRPr="002C4CB2" w:rsidTr="00260626">
        <w:trPr>
          <w:trHeight w:val="288"/>
          <w:jc w:val="center"/>
        </w:trPr>
        <w:tc>
          <w:tcPr>
            <w:tcW w:w="4423" w:type="dxa"/>
            <w:gridSpan w:val="2"/>
            <w:tcBorders>
              <w:top w:val="nil"/>
              <w:left w:val="thinThickSmallGap" w:sz="24" w:space="0" w:color="auto"/>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
                <w:bCs/>
                <w:i/>
              </w:rPr>
            </w:pPr>
            <w:r w:rsidRPr="002C4CB2">
              <w:rPr>
                <w:rFonts w:ascii="Times New Roman" w:hAnsi="Times New Roman" w:cs="Times New Roman"/>
                <w:b/>
                <w:bCs/>
                <w:lang w:val="en-GB"/>
              </w:rPr>
              <w:t xml:space="preserve">- </w:t>
            </w:r>
            <w:r w:rsidRPr="002C4CB2">
              <w:rPr>
                <w:rFonts w:ascii="Times New Roman" w:hAnsi="Times New Roman" w:cs="Times New Roman"/>
                <w:b/>
                <w:i/>
              </w:rPr>
              <w:t>Temperatura samopaljenja</w:t>
            </w:r>
            <w:r w:rsidRPr="002C4CB2">
              <w:rPr>
                <w:rFonts w:ascii="Times New Roman" w:hAnsi="Times New Roman" w:cs="Times New Roman"/>
                <w:b/>
                <w:bCs/>
                <w:i/>
                <w:lang w:val="en-GB"/>
              </w:rPr>
              <w:t>:</w:t>
            </w:r>
          </w:p>
        </w:tc>
        <w:tc>
          <w:tcPr>
            <w:tcW w:w="1170" w:type="dxa"/>
            <w:tcBorders>
              <w:top w:val="nil"/>
              <w:left w:val="nil"/>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rPr>
              <w:t>°C</w:t>
            </w:r>
          </w:p>
        </w:tc>
        <w:tc>
          <w:tcPr>
            <w:tcW w:w="5413" w:type="dxa"/>
            <w:tcBorders>
              <w:top w:val="nil"/>
              <w:left w:val="nil"/>
              <w:bottom w:val="nil"/>
              <w:right w:val="thickThinSmallGap" w:sz="24" w:space="0" w:color="auto"/>
            </w:tcBorders>
          </w:tcPr>
          <w:p w:rsidR="00DB63AF" w:rsidRPr="002C4CB2" w:rsidRDefault="00CE3BF2" w:rsidP="00922608">
            <w:pPr>
              <w:autoSpaceDE w:val="0"/>
              <w:autoSpaceDN w:val="0"/>
              <w:adjustRightInd w:val="0"/>
              <w:spacing w:after="0"/>
              <w:rPr>
                <w:rFonts w:ascii="Times New Roman" w:hAnsi="Times New Roman" w:cs="Times New Roman"/>
                <w:lang w:val="en-GB"/>
              </w:rPr>
            </w:pPr>
            <w:r>
              <w:rPr>
                <w:rFonts w:ascii="Times New Roman" w:hAnsi="Times New Roman" w:cs="Times New Roman"/>
                <w:lang w:val="de-DE"/>
              </w:rPr>
              <w:t>Nema podataka.</w:t>
            </w:r>
          </w:p>
        </w:tc>
      </w:tr>
      <w:tr w:rsidR="00DB63AF" w:rsidRPr="002C4CB2" w:rsidTr="00260626">
        <w:trPr>
          <w:trHeight w:val="80"/>
          <w:jc w:val="center"/>
        </w:trPr>
        <w:tc>
          <w:tcPr>
            <w:tcW w:w="4423" w:type="dxa"/>
            <w:gridSpan w:val="2"/>
            <w:tcBorders>
              <w:top w:val="nil"/>
              <w:left w:val="thinThickSmallGap" w:sz="24" w:space="0" w:color="auto"/>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
                <w:i/>
                <w:lang w:val="en-GB"/>
              </w:rPr>
            </w:pPr>
            <w:r w:rsidRPr="002C4CB2">
              <w:rPr>
                <w:rFonts w:ascii="Times New Roman" w:hAnsi="Times New Roman" w:cs="Times New Roman"/>
                <w:b/>
                <w:bCs/>
                <w:i/>
                <w:lang w:val="en-GB"/>
              </w:rPr>
              <w:t xml:space="preserve">- </w:t>
            </w:r>
            <w:r w:rsidRPr="002C4CB2">
              <w:rPr>
                <w:rFonts w:ascii="Times New Roman" w:hAnsi="Times New Roman" w:cs="Times New Roman"/>
                <w:b/>
                <w:i/>
              </w:rPr>
              <w:t>Temperatura razlaganja</w:t>
            </w:r>
            <w:r w:rsidRPr="002C4CB2">
              <w:rPr>
                <w:rFonts w:ascii="Times New Roman" w:hAnsi="Times New Roman" w:cs="Times New Roman"/>
                <w:b/>
                <w:bCs/>
                <w:lang w:val="en-GB"/>
              </w:rPr>
              <w:t>:</w:t>
            </w:r>
          </w:p>
        </w:tc>
        <w:tc>
          <w:tcPr>
            <w:tcW w:w="1170" w:type="dxa"/>
            <w:tcBorders>
              <w:top w:val="nil"/>
              <w:left w:val="nil"/>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rPr>
              <w:t>°C</w:t>
            </w:r>
          </w:p>
        </w:tc>
        <w:tc>
          <w:tcPr>
            <w:tcW w:w="5413" w:type="dxa"/>
            <w:tcBorders>
              <w:top w:val="nil"/>
              <w:left w:val="nil"/>
              <w:bottom w:val="nil"/>
              <w:right w:val="thickThinSmallGap" w:sz="24" w:space="0" w:color="auto"/>
            </w:tcBorders>
          </w:tcPr>
          <w:p w:rsidR="00DB63AF" w:rsidRPr="002C4CB2" w:rsidRDefault="00C12AA8" w:rsidP="002A62CE">
            <w:pPr>
              <w:autoSpaceDE w:val="0"/>
              <w:autoSpaceDN w:val="0"/>
              <w:adjustRightInd w:val="0"/>
              <w:spacing w:after="0"/>
              <w:rPr>
                <w:rFonts w:ascii="Times New Roman" w:hAnsi="Times New Roman" w:cs="Times New Roman"/>
                <w:lang w:val="en-GB"/>
              </w:rPr>
            </w:pPr>
            <w:r w:rsidRPr="002C4CB2">
              <w:rPr>
                <w:rFonts w:ascii="Times New Roman" w:hAnsi="Times New Roman" w:cs="Times New Roman"/>
                <w:bCs/>
              </w:rPr>
              <w:t>Nema podataka.</w:t>
            </w:r>
          </w:p>
        </w:tc>
      </w:tr>
      <w:tr w:rsidR="00DB63AF" w:rsidRPr="002C4CB2" w:rsidTr="00260626">
        <w:trPr>
          <w:trHeight w:val="288"/>
          <w:jc w:val="center"/>
        </w:trPr>
        <w:tc>
          <w:tcPr>
            <w:tcW w:w="4423" w:type="dxa"/>
            <w:gridSpan w:val="2"/>
            <w:tcBorders>
              <w:top w:val="nil"/>
              <w:left w:val="thinThickSmallGap" w:sz="24" w:space="0" w:color="auto"/>
              <w:bottom w:val="nil"/>
              <w:right w:val="nil"/>
            </w:tcBorders>
          </w:tcPr>
          <w:p w:rsidR="00DB63AF" w:rsidRPr="002C4CB2" w:rsidRDefault="00DB63AF" w:rsidP="00CE3BF2">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i/>
                <w:lang w:val="de-DE"/>
              </w:rPr>
              <w:t>- Viskozitet:</w:t>
            </w:r>
          </w:p>
        </w:tc>
        <w:tc>
          <w:tcPr>
            <w:tcW w:w="1170" w:type="dxa"/>
            <w:tcBorders>
              <w:top w:val="nil"/>
              <w:left w:val="nil"/>
              <w:bottom w:val="nil"/>
              <w:right w:val="nil"/>
            </w:tcBorders>
          </w:tcPr>
          <w:p w:rsidR="00DB63AF" w:rsidRPr="002C4CB2" w:rsidRDefault="00DB63AF"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rPr>
              <w:t>mPa s</w:t>
            </w:r>
          </w:p>
        </w:tc>
        <w:tc>
          <w:tcPr>
            <w:tcW w:w="5413" w:type="dxa"/>
            <w:tcBorders>
              <w:top w:val="nil"/>
              <w:left w:val="nil"/>
              <w:bottom w:val="nil"/>
              <w:right w:val="thickThinSmallGap" w:sz="24" w:space="0" w:color="auto"/>
            </w:tcBorders>
          </w:tcPr>
          <w:p w:rsidR="00DB63AF" w:rsidRPr="002C4CB2" w:rsidRDefault="00CE3BF2"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rPr>
              <w:t>Nema podataka.</w:t>
            </w:r>
          </w:p>
        </w:tc>
      </w:tr>
      <w:tr w:rsidR="00922608" w:rsidRPr="002C4CB2" w:rsidTr="00260626">
        <w:trPr>
          <w:trHeight w:val="70"/>
          <w:jc w:val="center"/>
        </w:trPr>
        <w:tc>
          <w:tcPr>
            <w:tcW w:w="4423" w:type="dxa"/>
            <w:gridSpan w:val="2"/>
            <w:tcBorders>
              <w:top w:val="nil"/>
              <w:left w:val="thinThickSmallGap" w:sz="24" w:space="0" w:color="auto"/>
              <w:bottom w:val="nil"/>
              <w:right w:val="nil"/>
            </w:tcBorders>
          </w:tcPr>
          <w:p w:rsidR="00922608" w:rsidRPr="002C4CB2" w:rsidRDefault="00922608" w:rsidP="002A62CE">
            <w:pPr>
              <w:autoSpaceDE w:val="0"/>
              <w:autoSpaceDN w:val="0"/>
              <w:adjustRightInd w:val="0"/>
              <w:spacing w:after="0"/>
              <w:rPr>
                <w:rFonts w:ascii="Times New Roman" w:hAnsi="Times New Roman" w:cs="Times New Roman"/>
                <w:b/>
                <w:bCs/>
                <w:i/>
                <w:lang w:val="de-DE"/>
              </w:rPr>
            </w:pPr>
            <w:r w:rsidRPr="002C4CB2">
              <w:rPr>
                <w:rFonts w:ascii="Times New Roman" w:hAnsi="Times New Roman" w:cs="Times New Roman"/>
                <w:b/>
                <w:bCs/>
                <w:i/>
              </w:rPr>
              <w:t>- Eksplozivna svojstva:</w:t>
            </w:r>
          </w:p>
        </w:tc>
        <w:tc>
          <w:tcPr>
            <w:tcW w:w="1170" w:type="dxa"/>
            <w:tcBorders>
              <w:top w:val="nil"/>
              <w:left w:val="nil"/>
              <w:bottom w:val="nil"/>
              <w:right w:val="nil"/>
            </w:tcBorders>
          </w:tcPr>
          <w:p w:rsidR="00922608" w:rsidRPr="002C4CB2" w:rsidRDefault="00922608"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rPr>
              <w:t>vol. %</w:t>
            </w:r>
          </w:p>
        </w:tc>
        <w:tc>
          <w:tcPr>
            <w:tcW w:w="5413" w:type="dxa"/>
            <w:tcBorders>
              <w:top w:val="nil"/>
              <w:left w:val="nil"/>
              <w:bottom w:val="nil"/>
              <w:right w:val="thickThinSmallGap" w:sz="24" w:space="0" w:color="auto"/>
            </w:tcBorders>
          </w:tcPr>
          <w:p w:rsidR="00922608" w:rsidRPr="002C4CB2" w:rsidRDefault="00922608"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rPr>
              <w:t>Nema podataka.</w:t>
            </w:r>
          </w:p>
        </w:tc>
      </w:tr>
      <w:tr w:rsidR="00922608" w:rsidRPr="002C4CB2" w:rsidTr="00260626">
        <w:trPr>
          <w:trHeight w:val="80"/>
          <w:jc w:val="center"/>
        </w:trPr>
        <w:tc>
          <w:tcPr>
            <w:tcW w:w="4423" w:type="dxa"/>
            <w:gridSpan w:val="2"/>
            <w:tcBorders>
              <w:top w:val="nil"/>
              <w:left w:val="thinThickSmallGap" w:sz="24" w:space="0" w:color="auto"/>
              <w:bottom w:val="single" w:sz="4" w:space="0" w:color="auto"/>
              <w:right w:val="nil"/>
            </w:tcBorders>
          </w:tcPr>
          <w:p w:rsidR="00922608" w:rsidRPr="002C4CB2" w:rsidRDefault="00922608" w:rsidP="002A62CE">
            <w:pPr>
              <w:autoSpaceDE w:val="0"/>
              <w:autoSpaceDN w:val="0"/>
              <w:adjustRightInd w:val="0"/>
              <w:spacing w:after="0"/>
              <w:rPr>
                <w:rFonts w:ascii="Times New Roman" w:hAnsi="Times New Roman" w:cs="Times New Roman"/>
                <w:b/>
                <w:bCs/>
                <w:i/>
                <w:lang w:val="de-DE"/>
              </w:rPr>
            </w:pPr>
            <w:r w:rsidRPr="002C4CB2">
              <w:rPr>
                <w:rFonts w:ascii="Times New Roman" w:hAnsi="Times New Roman" w:cs="Times New Roman"/>
                <w:b/>
                <w:bCs/>
                <w:i/>
              </w:rPr>
              <w:t>- Oksidujuća svojstva:</w:t>
            </w:r>
          </w:p>
        </w:tc>
        <w:tc>
          <w:tcPr>
            <w:tcW w:w="1170" w:type="dxa"/>
            <w:tcBorders>
              <w:top w:val="nil"/>
              <w:left w:val="nil"/>
              <w:bottom w:val="single" w:sz="4" w:space="0" w:color="auto"/>
              <w:right w:val="nil"/>
            </w:tcBorders>
          </w:tcPr>
          <w:p w:rsidR="00922608" w:rsidRPr="002C4CB2" w:rsidRDefault="00922608" w:rsidP="002A62CE">
            <w:pPr>
              <w:autoSpaceDE w:val="0"/>
              <w:autoSpaceDN w:val="0"/>
              <w:adjustRightInd w:val="0"/>
              <w:spacing w:after="0"/>
              <w:rPr>
                <w:rFonts w:ascii="Times New Roman" w:hAnsi="Times New Roman" w:cs="Times New Roman"/>
                <w:bCs/>
              </w:rPr>
            </w:pPr>
          </w:p>
        </w:tc>
        <w:tc>
          <w:tcPr>
            <w:tcW w:w="5413" w:type="dxa"/>
            <w:tcBorders>
              <w:top w:val="nil"/>
              <w:left w:val="nil"/>
              <w:bottom w:val="single" w:sz="4" w:space="0" w:color="auto"/>
              <w:right w:val="thickThinSmallGap" w:sz="24" w:space="0" w:color="auto"/>
            </w:tcBorders>
          </w:tcPr>
          <w:p w:rsidR="00922608" w:rsidRPr="002C4CB2" w:rsidRDefault="00922608"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rPr>
              <w:t>Nema podataka.</w:t>
            </w:r>
          </w:p>
        </w:tc>
      </w:tr>
      <w:tr w:rsidR="00922608" w:rsidRPr="002C4CB2" w:rsidTr="003B6859">
        <w:trPr>
          <w:trHeight w:val="70"/>
          <w:jc w:val="center"/>
        </w:trPr>
        <w:tc>
          <w:tcPr>
            <w:tcW w:w="4423" w:type="dxa"/>
            <w:gridSpan w:val="2"/>
            <w:tcBorders>
              <w:top w:val="single" w:sz="4" w:space="0" w:color="auto"/>
              <w:left w:val="thinThickSmallGap" w:sz="24" w:space="0" w:color="auto"/>
              <w:bottom w:val="nil"/>
              <w:right w:val="nil"/>
            </w:tcBorders>
            <w:vAlign w:val="center"/>
          </w:tcPr>
          <w:p w:rsidR="00922608" w:rsidRPr="002C4CB2" w:rsidRDefault="00922608" w:rsidP="003B6859">
            <w:pPr>
              <w:autoSpaceDE w:val="0"/>
              <w:autoSpaceDN w:val="0"/>
              <w:adjustRightInd w:val="0"/>
              <w:spacing w:after="0"/>
              <w:rPr>
                <w:rFonts w:ascii="Times New Roman" w:hAnsi="Times New Roman" w:cs="Times New Roman"/>
                <w:b/>
                <w:bCs/>
                <w:i/>
                <w:lang w:val="de-DE"/>
              </w:rPr>
            </w:pPr>
            <w:r w:rsidRPr="002C4CB2">
              <w:rPr>
                <w:rFonts w:ascii="Times New Roman" w:hAnsi="Times New Roman" w:cs="Times New Roman"/>
                <w:b/>
                <w:bCs/>
                <w:i/>
                <w:lang w:val="de-DE"/>
              </w:rPr>
              <w:t>9.2. Ostali podaci:</w:t>
            </w:r>
          </w:p>
        </w:tc>
        <w:tc>
          <w:tcPr>
            <w:tcW w:w="1170" w:type="dxa"/>
            <w:tcBorders>
              <w:top w:val="single" w:sz="4" w:space="0" w:color="auto"/>
              <w:left w:val="nil"/>
              <w:bottom w:val="nil"/>
              <w:right w:val="nil"/>
            </w:tcBorders>
            <w:vAlign w:val="center"/>
          </w:tcPr>
          <w:p w:rsidR="00922608" w:rsidRPr="002C4CB2" w:rsidRDefault="00922608" w:rsidP="002A62CE">
            <w:pPr>
              <w:autoSpaceDE w:val="0"/>
              <w:autoSpaceDN w:val="0"/>
              <w:adjustRightInd w:val="0"/>
              <w:spacing w:after="0"/>
              <w:rPr>
                <w:rFonts w:ascii="Times New Roman" w:hAnsi="Times New Roman" w:cs="Times New Roman"/>
                <w:bCs/>
                <w:i/>
                <w:lang w:val="de-DE"/>
              </w:rPr>
            </w:pPr>
          </w:p>
        </w:tc>
        <w:tc>
          <w:tcPr>
            <w:tcW w:w="5413" w:type="dxa"/>
            <w:tcBorders>
              <w:top w:val="single" w:sz="4" w:space="0" w:color="auto"/>
              <w:left w:val="nil"/>
              <w:bottom w:val="nil"/>
              <w:right w:val="thickThinSmallGap" w:sz="24" w:space="0" w:color="auto"/>
            </w:tcBorders>
            <w:vAlign w:val="center"/>
          </w:tcPr>
          <w:p w:rsidR="00922608" w:rsidRPr="002C4CB2" w:rsidRDefault="00922608" w:rsidP="002A62CE">
            <w:pPr>
              <w:autoSpaceDE w:val="0"/>
              <w:autoSpaceDN w:val="0"/>
              <w:adjustRightInd w:val="0"/>
              <w:spacing w:after="0"/>
              <w:rPr>
                <w:rFonts w:ascii="Times New Roman" w:hAnsi="Times New Roman" w:cs="Times New Roman"/>
                <w:bCs/>
              </w:rPr>
            </w:pPr>
          </w:p>
        </w:tc>
      </w:tr>
      <w:tr w:rsidR="00CE3BF2" w:rsidRPr="00A4469C" w:rsidTr="003B6859">
        <w:trPr>
          <w:trHeight w:val="80"/>
          <w:jc w:val="center"/>
        </w:trPr>
        <w:tc>
          <w:tcPr>
            <w:tcW w:w="4153" w:type="dxa"/>
            <w:tcBorders>
              <w:top w:val="nil"/>
              <w:left w:val="thinThickSmallGap" w:sz="24" w:space="0" w:color="auto"/>
              <w:bottom w:val="single" w:sz="4" w:space="0" w:color="auto"/>
              <w:right w:val="nil"/>
            </w:tcBorders>
            <w:vAlign w:val="center"/>
          </w:tcPr>
          <w:p w:rsidR="00CE3BF2" w:rsidRPr="00A4469C" w:rsidRDefault="00CE3BF2" w:rsidP="00792036">
            <w:pPr>
              <w:autoSpaceDE w:val="0"/>
              <w:autoSpaceDN w:val="0"/>
              <w:adjustRightInd w:val="0"/>
              <w:spacing w:after="0"/>
              <w:rPr>
                <w:rFonts w:ascii="Times-New-Roman,Bold" w:hAnsi="Times-New-Roman,Bold" w:cs="Times-New-Roman,Bold"/>
                <w:b/>
                <w:bCs/>
                <w:i/>
                <w:lang w:val="de-DE"/>
              </w:rPr>
            </w:pPr>
            <w:r>
              <w:rPr>
                <w:rFonts w:ascii="Times-New-Roman,Bold" w:hAnsi="Times-New-Roman,Bold" w:cs="Times-New-Roman,Bold"/>
                <w:b/>
                <w:bCs/>
                <w:i/>
                <w:lang w:val="de-DE"/>
              </w:rPr>
              <w:t xml:space="preserve">Indeks zapaljivosti deponovane prašine </w:t>
            </w:r>
          </w:p>
        </w:tc>
        <w:tc>
          <w:tcPr>
            <w:tcW w:w="1440" w:type="dxa"/>
            <w:gridSpan w:val="2"/>
            <w:tcBorders>
              <w:top w:val="nil"/>
              <w:left w:val="nil"/>
              <w:bottom w:val="single" w:sz="4" w:space="0" w:color="auto"/>
              <w:right w:val="nil"/>
            </w:tcBorders>
            <w:vAlign w:val="center"/>
          </w:tcPr>
          <w:p w:rsidR="00CE3BF2" w:rsidRPr="00A4469C" w:rsidRDefault="00CE3BF2" w:rsidP="00792036">
            <w:pPr>
              <w:autoSpaceDE w:val="0"/>
              <w:autoSpaceDN w:val="0"/>
              <w:adjustRightInd w:val="0"/>
              <w:spacing w:after="0"/>
              <w:rPr>
                <w:rFonts w:ascii="Times-New-Roman,Bold" w:hAnsi="Times-New-Roman,Bold" w:cs="Times-New-Roman,Bold"/>
                <w:bCs/>
                <w:i/>
                <w:lang w:val="de-DE"/>
              </w:rPr>
            </w:pPr>
          </w:p>
        </w:tc>
        <w:tc>
          <w:tcPr>
            <w:tcW w:w="5413" w:type="dxa"/>
            <w:tcBorders>
              <w:top w:val="nil"/>
              <w:left w:val="nil"/>
              <w:bottom w:val="single" w:sz="4" w:space="0" w:color="auto"/>
              <w:right w:val="thickThinSmallGap" w:sz="24" w:space="0" w:color="auto"/>
            </w:tcBorders>
            <w:vAlign w:val="center"/>
          </w:tcPr>
          <w:p w:rsidR="00CE3BF2" w:rsidRDefault="00CE3BF2" w:rsidP="00792036">
            <w:pPr>
              <w:autoSpaceDE w:val="0"/>
              <w:autoSpaceDN w:val="0"/>
              <w:adjustRightInd w:val="0"/>
              <w:spacing w:after="0"/>
              <w:rPr>
                <w:rFonts w:ascii="Times-New-Roman" w:hAnsi="Times-New-Roman" w:cs="Times-New-Roman"/>
                <w:lang w:val="de-DE"/>
              </w:rPr>
            </w:pPr>
            <w:r>
              <w:rPr>
                <w:rFonts w:ascii="Times-New-Roman" w:hAnsi="Times-New-Roman" w:cs="Times-New-Roman"/>
                <w:lang w:val="de-DE"/>
              </w:rPr>
              <w:t>3 (</w:t>
            </w:r>
            <w:r w:rsidR="002B6632">
              <w:rPr>
                <w:rFonts w:ascii="Times-New-Roman" w:hAnsi="Times-New-Roman" w:cs="Times-New-Roman"/>
                <w:lang w:val="de-DE"/>
              </w:rPr>
              <w:t>22</w:t>
            </w:r>
            <w:r w:rsidRPr="006228A1">
              <w:rPr>
                <w:rFonts w:ascii="Times-New-Roman" w:hAnsi="Times-New-Roman" w:cs="Times-New-Roman"/>
                <w:lang w:val="de-DE"/>
              </w:rPr>
              <w:t>°C)</w:t>
            </w:r>
          </w:p>
          <w:p w:rsidR="00CE3BF2" w:rsidRPr="00A4469C" w:rsidRDefault="002B6632" w:rsidP="00792036">
            <w:pPr>
              <w:autoSpaceDE w:val="0"/>
              <w:autoSpaceDN w:val="0"/>
              <w:adjustRightInd w:val="0"/>
              <w:spacing w:after="0"/>
              <w:rPr>
                <w:rFonts w:ascii="Times-New-Roman" w:hAnsi="Times-New-Roman" w:cs="Times-New-Roman"/>
                <w:lang w:val="de-DE"/>
              </w:rPr>
            </w:pPr>
            <w:r>
              <w:rPr>
                <w:rFonts w:ascii="Times-New-Roman" w:hAnsi="Times-New-Roman" w:cs="Times-New-Roman"/>
                <w:lang w:val="de-DE"/>
              </w:rPr>
              <w:t>2</w:t>
            </w:r>
            <w:r w:rsidR="00CE3BF2">
              <w:rPr>
                <w:rFonts w:ascii="Times-New-Roman" w:hAnsi="Times-New-Roman" w:cs="Times-New-Roman"/>
                <w:lang w:val="de-DE"/>
              </w:rPr>
              <w:t xml:space="preserve"> (100</w:t>
            </w:r>
            <w:r w:rsidR="00CE3BF2" w:rsidRPr="006228A1">
              <w:rPr>
                <w:rFonts w:ascii="Times-New-Roman" w:hAnsi="Times-New-Roman" w:cs="Times-New-Roman"/>
                <w:lang w:val="de-DE"/>
              </w:rPr>
              <w:t>°C)</w:t>
            </w:r>
          </w:p>
        </w:tc>
      </w:tr>
      <w:tr w:rsidR="00CE3BF2" w:rsidTr="003B6859">
        <w:trPr>
          <w:trHeight w:val="70"/>
          <w:jc w:val="center"/>
        </w:trPr>
        <w:tc>
          <w:tcPr>
            <w:tcW w:w="4153" w:type="dxa"/>
            <w:tcBorders>
              <w:top w:val="nil"/>
              <w:left w:val="thinThickSmallGap" w:sz="24" w:space="0" w:color="auto"/>
              <w:bottom w:val="single" w:sz="4" w:space="0" w:color="auto"/>
              <w:right w:val="nil"/>
            </w:tcBorders>
            <w:vAlign w:val="center"/>
          </w:tcPr>
          <w:p w:rsidR="00CE3BF2" w:rsidRDefault="00CE3BF2" w:rsidP="00792036">
            <w:pPr>
              <w:autoSpaceDE w:val="0"/>
              <w:autoSpaceDN w:val="0"/>
              <w:adjustRightInd w:val="0"/>
              <w:spacing w:after="0"/>
              <w:rPr>
                <w:rFonts w:ascii="Times-New-Roman,Bold" w:hAnsi="Times-New-Roman,Bold" w:cs="Times-New-Roman,Bold"/>
                <w:b/>
                <w:bCs/>
                <w:i/>
                <w:lang w:val="de-DE"/>
              </w:rPr>
            </w:pPr>
            <w:r>
              <w:rPr>
                <w:rFonts w:ascii="Times-New-Roman,Bold" w:hAnsi="Times-New-Roman,Bold" w:cs="Times-New-Roman,Bold"/>
                <w:b/>
                <w:bCs/>
                <w:i/>
                <w:lang w:val="de-DE"/>
              </w:rPr>
              <w:t>Klasa eksplozivnosti prašine</w:t>
            </w:r>
          </w:p>
        </w:tc>
        <w:tc>
          <w:tcPr>
            <w:tcW w:w="1440" w:type="dxa"/>
            <w:gridSpan w:val="2"/>
            <w:tcBorders>
              <w:top w:val="nil"/>
              <w:left w:val="nil"/>
              <w:bottom w:val="single" w:sz="4" w:space="0" w:color="auto"/>
              <w:right w:val="nil"/>
            </w:tcBorders>
            <w:vAlign w:val="center"/>
          </w:tcPr>
          <w:p w:rsidR="00CE3BF2" w:rsidRPr="00A4469C" w:rsidRDefault="00CE3BF2" w:rsidP="00792036">
            <w:pPr>
              <w:autoSpaceDE w:val="0"/>
              <w:autoSpaceDN w:val="0"/>
              <w:adjustRightInd w:val="0"/>
              <w:spacing w:after="0"/>
              <w:rPr>
                <w:rFonts w:ascii="Times-New-Roman,Bold" w:hAnsi="Times-New-Roman,Bold" w:cs="Times-New-Roman,Bold"/>
                <w:bCs/>
                <w:i/>
                <w:lang w:val="de-DE"/>
              </w:rPr>
            </w:pPr>
          </w:p>
        </w:tc>
        <w:tc>
          <w:tcPr>
            <w:tcW w:w="5413" w:type="dxa"/>
            <w:tcBorders>
              <w:top w:val="nil"/>
              <w:left w:val="nil"/>
              <w:bottom w:val="single" w:sz="4" w:space="0" w:color="auto"/>
              <w:right w:val="thickThinSmallGap" w:sz="24" w:space="0" w:color="auto"/>
            </w:tcBorders>
            <w:vAlign w:val="center"/>
          </w:tcPr>
          <w:p w:rsidR="00CE3BF2" w:rsidRDefault="002B6632" w:rsidP="002B6632">
            <w:pPr>
              <w:autoSpaceDE w:val="0"/>
              <w:autoSpaceDN w:val="0"/>
              <w:adjustRightInd w:val="0"/>
              <w:spacing w:after="0"/>
              <w:jc w:val="both"/>
              <w:rPr>
                <w:rFonts w:ascii="Times-New-Roman" w:hAnsi="Times-New-Roman" w:cs="Times-New-Roman"/>
                <w:lang w:val="de-DE"/>
              </w:rPr>
            </w:pPr>
            <w:r>
              <w:rPr>
                <w:rFonts w:ascii="Times-New-Roman" w:hAnsi="Times-New-Roman" w:cs="Times-New-Roman"/>
                <w:lang w:val="de-DE"/>
              </w:rPr>
              <w:t xml:space="preserve">Uzorak nije mogao biti zapaljen pri uslovima testa(Hartmanova cev).(samleven uzorak; srednja vrednost testiranog uzorka </w:t>
            </w:r>
            <w:r>
              <w:rPr>
                <w:rFonts w:ascii="Times New Roman" w:hAnsi="Times New Roman" w:cs="Times New Roman"/>
                <w:lang w:val="de-DE"/>
              </w:rPr>
              <w:t>0,054</w:t>
            </w:r>
            <w:r>
              <w:rPr>
                <w:rFonts w:ascii="Times-New-Roman" w:hAnsi="Times-New-Roman" w:cs="Times-New-Roman"/>
                <w:lang w:val="de-DE"/>
              </w:rPr>
              <w:t xml:space="preserve"> mm, gubitak pri sušenju </w:t>
            </w:r>
            <w:r>
              <w:rPr>
                <w:rFonts w:ascii="Times New Roman" w:hAnsi="Times New Roman" w:cs="Times New Roman"/>
                <w:lang w:val="de-DE"/>
              </w:rPr>
              <w:t>0,8</w:t>
            </w:r>
            <w:r>
              <w:rPr>
                <w:rFonts w:ascii="Times-New-Roman" w:hAnsi="Times-New-Roman" w:cs="Times-New-Roman"/>
                <w:lang w:val="de-DE"/>
              </w:rPr>
              <w:t xml:space="preserve"> %)</w:t>
            </w:r>
          </w:p>
        </w:tc>
      </w:tr>
      <w:tr w:rsidR="00CE3BF2" w:rsidTr="003B6859">
        <w:trPr>
          <w:trHeight w:val="70"/>
          <w:jc w:val="center"/>
        </w:trPr>
        <w:tc>
          <w:tcPr>
            <w:tcW w:w="4153" w:type="dxa"/>
            <w:tcBorders>
              <w:top w:val="nil"/>
              <w:left w:val="thinThickSmallGap" w:sz="24" w:space="0" w:color="auto"/>
              <w:bottom w:val="single" w:sz="4" w:space="0" w:color="auto"/>
              <w:right w:val="nil"/>
            </w:tcBorders>
            <w:vAlign w:val="center"/>
          </w:tcPr>
          <w:p w:rsidR="00CE3BF2" w:rsidRDefault="00CE3BF2" w:rsidP="00792036">
            <w:pPr>
              <w:autoSpaceDE w:val="0"/>
              <w:autoSpaceDN w:val="0"/>
              <w:adjustRightInd w:val="0"/>
              <w:spacing w:after="0"/>
              <w:rPr>
                <w:rFonts w:ascii="Times-New-Roman,Bold" w:hAnsi="Times-New-Roman,Bold" w:cs="Times-New-Roman,Bold"/>
                <w:b/>
                <w:bCs/>
                <w:i/>
                <w:lang w:val="de-DE"/>
              </w:rPr>
            </w:pPr>
            <w:r>
              <w:rPr>
                <w:rFonts w:ascii="Times-New-Roman,Bold" w:hAnsi="Times-New-Roman,Bold" w:cs="Times-New-Roman,Bold"/>
                <w:b/>
                <w:bCs/>
                <w:i/>
                <w:lang w:val="de-DE"/>
              </w:rPr>
              <w:t>Otpornost zapremine praha</w:t>
            </w:r>
          </w:p>
        </w:tc>
        <w:tc>
          <w:tcPr>
            <w:tcW w:w="1440" w:type="dxa"/>
            <w:gridSpan w:val="2"/>
            <w:tcBorders>
              <w:top w:val="nil"/>
              <w:left w:val="nil"/>
              <w:bottom w:val="single" w:sz="4" w:space="0" w:color="auto"/>
              <w:right w:val="nil"/>
            </w:tcBorders>
            <w:vAlign w:val="center"/>
          </w:tcPr>
          <w:p w:rsidR="00CE3BF2" w:rsidRPr="00A4469C" w:rsidRDefault="00CE3BF2" w:rsidP="00792036">
            <w:pPr>
              <w:autoSpaceDE w:val="0"/>
              <w:autoSpaceDN w:val="0"/>
              <w:adjustRightInd w:val="0"/>
              <w:spacing w:after="0"/>
              <w:rPr>
                <w:rFonts w:ascii="Times-New-Roman,Bold" w:hAnsi="Times-New-Roman,Bold" w:cs="Times-New-Roman,Bold"/>
                <w:bCs/>
                <w:i/>
                <w:lang w:val="de-DE"/>
              </w:rPr>
            </w:pPr>
          </w:p>
        </w:tc>
        <w:tc>
          <w:tcPr>
            <w:tcW w:w="5413" w:type="dxa"/>
            <w:tcBorders>
              <w:top w:val="nil"/>
              <w:left w:val="nil"/>
              <w:bottom w:val="single" w:sz="4" w:space="0" w:color="auto"/>
              <w:right w:val="thickThinSmallGap" w:sz="24" w:space="0" w:color="auto"/>
            </w:tcBorders>
            <w:vAlign w:val="center"/>
          </w:tcPr>
          <w:p w:rsidR="00CE3BF2" w:rsidRDefault="002B6632" w:rsidP="002B6632">
            <w:pPr>
              <w:autoSpaceDE w:val="0"/>
              <w:autoSpaceDN w:val="0"/>
              <w:adjustRightInd w:val="0"/>
              <w:spacing w:after="0"/>
              <w:jc w:val="both"/>
              <w:rPr>
                <w:rFonts w:ascii="Times-New-Roman" w:hAnsi="Times-New-Roman" w:cs="Times-New-Roman"/>
                <w:lang w:val="de-DE"/>
              </w:rPr>
            </w:pPr>
            <w:r>
              <w:rPr>
                <w:rFonts w:ascii="Times-New-Roman" w:hAnsi="Times-New-Roman" w:cs="Times-New-Roman"/>
                <w:lang w:val="de-DE"/>
              </w:rPr>
              <w:t>3</w:t>
            </w:r>
            <w:r w:rsidR="00CE3BF2">
              <w:rPr>
                <w:rFonts w:ascii="Times-New-Roman" w:hAnsi="Times-New-Roman" w:cs="Times-New-Roman"/>
                <w:lang w:val="de-DE"/>
              </w:rPr>
              <w:t>E+</w:t>
            </w:r>
            <w:r>
              <w:rPr>
                <w:rFonts w:ascii="Times-New-Roman" w:hAnsi="Times-New-Roman" w:cs="Times-New-Roman"/>
                <w:lang w:val="de-DE"/>
              </w:rPr>
              <w:t>09</w:t>
            </w:r>
            <w:r w:rsidR="00CE3BF2">
              <w:rPr>
                <w:rFonts w:ascii="Times-New-Roman" w:hAnsi="Times-New-Roman" w:cs="Times-New-Roman"/>
                <w:lang w:val="de-DE"/>
              </w:rPr>
              <w:t xml:space="preserve"> </w:t>
            </w:r>
            <w:r>
              <w:rPr>
                <w:rFonts w:ascii="Times-New-Roman" w:hAnsi="Times-New-Roman" w:cs="Times-New-Roman"/>
                <w:lang w:val="de-DE"/>
              </w:rPr>
              <w:t>O</w:t>
            </w:r>
            <w:r w:rsidR="00CE3BF2">
              <w:rPr>
                <w:rFonts w:ascii="Times-New-Roman" w:hAnsi="Times-New-Roman" w:cs="Times-New-Roman"/>
                <w:lang w:val="de-DE"/>
              </w:rPr>
              <w:t>ma</w:t>
            </w:r>
            <w:r>
              <w:rPr>
                <w:rFonts w:ascii="Times-New-Roman" w:hAnsi="Times-New-Roman" w:cs="Times-New-Roman"/>
                <w:lang w:val="de-DE"/>
              </w:rPr>
              <w:t xml:space="preserve"> </w:t>
            </w:r>
            <w:r w:rsidR="00CE3BF2">
              <w:rPr>
                <w:rFonts w:ascii="Times-New-Roman" w:hAnsi="Times-New-Roman" w:cs="Times-New-Roman"/>
                <w:lang w:val="de-DE"/>
              </w:rPr>
              <w:t>(uzorak proizvoda,srednja vrednost testiranog uzorka 0,</w:t>
            </w:r>
            <w:r>
              <w:rPr>
                <w:rFonts w:ascii="Times-New-Roman" w:hAnsi="Times-New-Roman" w:cs="Times-New-Roman"/>
                <w:lang w:val="de-DE"/>
              </w:rPr>
              <w:t>472</w:t>
            </w:r>
            <w:r w:rsidR="00CE3BF2">
              <w:rPr>
                <w:rFonts w:ascii="Times-New-Roman" w:hAnsi="Times-New-Roman" w:cs="Times-New-Roman"/>
                <w:lang w:val="de-DE"/>
              </w:rPr>
              <w:t xml:space="preserve"> mm,gubitak pri sušenju </w:t>
            </w:r>
            <w:r>
              <w:rPr>
                <w:rFonts w:ascii="Times New Roman" w:hAnsi="Times New Roman" w:cs="Times New Roman"/>
                <w:lang w:val="de-DE"/>
              </w:rPr>
              <w:t>0,8</w:t>
            </w:r>
            <w:r w:rsidR="00CE3BF2">
              <w:rPr>
                <w:rFonts w:ascii="Times-New-Roman" w:hAnsi="Times-New-Roman" w:cs="Times-New-Roman"/>
                <w:lang w:val="de-DE"/>
              </w:rPr>
              <w:t xml:space="preserve"> %) </w:t>
            </w:r>
          </w:p>
        </w:tc>
      </w:tr>
      <w:tr w:rsidR="00CE3BF2" w:rsidRPr="002654D2" w:rsidTr="003B6859">
        <w:trPr>
          <w:trHeight w:val="70"/>
          <w:jc w:val="center"/>
        </w:trPr>
        <w:tc>
          <w:tcPr>
            <w:tcW w:w="4153" w:type="dxa"/>
            <w:tcBorders>
              <w:top w:val="nil"/>
              <w:left w:val="thinThickSmallGap" w:sz="24" w:space="0" w:color="auto"/>
              <w:bottom w:val="single" w:sz="4" w:space="0" w:color="auto"/>
              <w:right w:val="nil"/>
            </w:tcBorders>
            <w:vAlign w:val="center"/>
          </w:tcPr>
          <w:p w:rsidR="00CE3BF2" w:rsidRPr="002654D2" w:rsidRDefault="002B6632" w:rsidP="00792036">
            <w:pPr>
              <w:autoSpaceDE w:val="0"/>
              <w:autoSpaceDN w:val="0"/>
              <w:adjustRightInd w:val="0"/>
              <w:spacing w:after="0"/>
              <w:rPr>
                <w:rFonts w:ascii="Times-New-Roman,Bold" w:hAnsi="Times-New-Roman,Bold" w:cs="Times-New-Roman,Bold"/>
                <w:b/>
                <w:bCs/>
                <w:i/>
                <w:lang w:val="de-DE"/>
              </w:rPr>
            </w:pPr>
            <w:r>
              <w:rPr>
                <w:rFonts w:ascii="Times-New-Roman,Bold" w:hAnsi="Times-New-Roman,Bold" w:cs="Times-New-Roman,Bold"/>
                <w:b/>
                <w:bCs/>
                <w:i/>
                <w:lang w:val="de-DE"/>
              </w:rPr>
              <w:t>Minimalna temperatura paljenja mešavine prašina/vazduh</w:t>
            </w:r>
            <w:r w:rsidRPr="002654D2">
              <w:rPr>
                <w:rFonts w:ascii="Times-New-Roman,Bold" w:hAnsi="Times-New-Roman,Bold" w:cs="Times-New-Roman,Bold"/>
                <w:b/>
                <w:bCs/>
                <w:i/>
                <w:lang w:val="de-DE"/>
              </w:rPr>
              <w:t xml:space="preserve"> </w:t>
            </w:r>
          </w:p>
        </w:tc>
        <w:tc>
          <w:tcPr>
            <w:tcW w:w="1440" w:type="dxa"/>
            <w:gridSpan w:val="2"/>
            <w:tcBorders>
              <w:top w:val="nil"/>
              <w:left w:val="nil"/>
              <w:bottom w:val="single" w:sz="4" w:space="0" w:color="auto"/>
              <w:right w:val="nil"/>
            </w:tcBorders>
            <w:vAlign w:val="center"/>
          </w:tcPr>
          <w:p w:rsidR="00CE3BF2" w:rsidRPr="00A4469C" w:rsidRDefault="00CE3BF2" w:rsidP="00792036">
            <w:pPr>
              <w:autoSpaceDE w:val="0"/>
              <w:autoSpaceDN w:val="0"/>
              <w:adjustRightInd w:val="0"/>
              <w:spacing w:after="0"/>
              <w:rPr>
                <w:rFonts w:ascii="Times-New-Roman,Bold" w:hAnsi="Times-New-Roman,Bold" w:cs="Times-New-Roman,Bold"/>
                <w:bCs/>
                <w:i/>
                <w:lang w:val="de-DE"/>
              </w:rPr>
            </w:pPr>
          </w:p>
        </w:tc>
        <w:tc>
          <w:tcPr>
            <w:tcW w:w="5413" w:type="dxa"/>
            <w:tcBorders>
              <w:top w:val="nil"/>
              <w:left w:val="nil"/>
              <w:bottom w:val="single" w:sz="4" w:space="0" w:color="auto"/>
              <w:right w:val="thickThinSmallGap" w:sz="24" w:space="0" w:color="auto"/>
            </w:tcBorders>
            <w:vAlign w:val="center"/>
          </w:tcPr>
          <w:p w:rsidR="00CE3BF2" w:rsidRPr="002654D2" w:rsidRDefault="002B6632" w:rsidP="002B6632">
            <w:pPr>
              <w:autoSpaceDE w:val="0"/>
              <w:autoSpaceDN w:val="0"/>
              <w:adjustRightInd w:val="0"/>
              <w:spacing w:after="0"/>
              <w:jc w:val="both"/>
              <w:rPr>
                <w:rFonts w:ascii="Times-New-Roman" w:hAnsi="Times-New-Roman" w:cs="Times-New-Roman"/>
                <w:lang w:val="de-DE"/>
              </w:rPr>
            </w:pPr>
            <w:r w:rsidRPr="00997573">
              <w:rPr>
                <w:rFonts w:ascii="Times-New-Roman" w:hAnsi="Times-New-Roman" w:cs="Times-New-Roman"/>
                <w:lang w:val="de-DE"/>
              </w:rPr>
              <w:t>&gt;</w:t>
            </w:r>
            <w:r>
              <w:rPr>
                <w:rFonts w:ascii="Times-New-Roman" w:hAnsi="Times-New-Roman" w:cs="Times-New-Roman"/>
                <w:lang w:val="de-DE"/>
              </w:rPr>
              <w:t xml:space="preserve"> = 500 </w:t>
            </w:r>
            <w:r w:rsidRPr="006228A1">
              <w:rPr>
                <w:rFonts w:ascii="Times-New-Roman" w:hAnsi="Times-New-Roman" w:cs="Times-New-Roman"/>
                <w:lang w:val="de-DE"/>
              </w:rPr>
              <w:t>°C (</w:t>
            </w:r>
            <w:r>
              <w:rPr>
                <w:rFonts w:ascii="Times-New-Roman" w:hAnsi="Times-New-Roman" w:cs="Times-New-Roman"/>
                <w:lang w:val="de-DE"/>
              </w:rPr>
              <w:t xml:space="preserve">srednja vrednost testiranog uzorka 0,472 mm) uzorak proizvoda, </w:t>
            </w:r>
            <w:r w:rsidRPr="006228A1">
              <w:rPr>
                <w:rFonts w:ascii="Times-New-Roman" w:hAnsi="Times-New-Roman" w:cs="Times-New-Roman"/>
                <w:lang w:val="de-DE"/>
              </w:rPr>
              <w:t>određena u BAM pećnici</w:t>
            </w:r>
          </w:p>
        </w:tc>
      </w:tr>
      <w:tr w:rsidR="00DE098B" w:rsidRPr="002C4CB2" w:rsidTr="00D02C55">
        <w:trPr>
          <w:trHeight w:val="465"/>
          <w:jc w:val="center"/>
        </w:trPr>
        <w:tc>
          <w:tcPr>
            <w:tcW w:w="11006" w:type="dxa"/>
            <w:gridSpan w:val="4"/>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DE098B" w:rsidRPr="002C4CB2" w:rsidRDefault="00DE098B" w:rsidP="002A62CE">
            <w:pPr>
              <w:autoSpaceDE w:val="0"/>
              <w:autoSpaceDN w:val="0"/>
              <w:adjustRightInd w:val="0"/>
              <w:spacing w:after="0"/>
              <w:rPr>
                <w:rFonts w:ascii="Times New Roman" w:hAnsi="Times New Roman" w:cs="Times New Roman"/>
                <w:sz w:val="24"/>
                <w:szCs w:val="24"/>
                <w:lang w:val="de-DE"/>
              </w:rPr>
            </w:pPr>
            <w:r w:rsidRPr="002C4CB2">
              <w:rPr>
                <w:rFonts w:ascii="Times New Roman" w:hAnsi="Times New Roman" w:cs="Times New Roman"/>
                <w:b/>
                <w:bCs/>
                <w:sz w:val="24"/>
                <w:szCs w:val="24"/>
                <w:lang w:val="de-DE"/>
              </w:rPr>
              <w:t>10. REAKTIVNOST I STABILNOST</w:t>
            </w:r>
          </w:p>
        </w:tc>
      </w:tr>
      <w:tr w:rsidR="00DE098B" w:rsidRPr="002C4CB2" w:rsidTr="00260626">
        <w:trPr>
          <w:trHeight w:val="305"/>
          <w:jc w:val="center"/>
        </w:trPr>
        <w:tc>
          <w:tcPr>
            <w:tcW w:w="4423" w:type="dxa"/>
            <w:gridSpan w:val="2"/>
            <w:tcBorders>
              <w:top w:val="single" w:sz="4" w:space="0" w:color="auto"/>
              <w:left w:val="thinThickSmallGap" w:sz="24" w:space="0" w:color="auto"/>
              <w:bottom w:val="single" w:sz="4" w:space="0" w:color="auto"/>
              <w:right w:val="single" w:sz="4" w:space="0" w:color="auto"/>
            </w:tcBorders>
          </w:tcPr>
          <w:p w:rsidR="00DE098B" w:rsidRPr="002C4CB2" w:rsidRDefault="00DE098B" w:rsidP="00260626">
            <w:pPr>
              <w:autoSpaceDE w:val="0"/>
              <w:autoSpaceDN w:val="0"/>
              <w:adjustRightInd w:val="0"/>
              <w:spacing w:after="0"/>
              <w:rPr>
                <w:rFonts w:ascii="Times New Roman" w:hAnsi="Times New Roman" w:cs="Times New Roman"/>
                <w:b/>
                <w:bCs/>
                <w:i/>
                <w:lang w:val="de-DE"/>
              </w:rPr>
            </w:pPr>
            <w:r w:rsidRPr="002C4CB2">
              <w:rPr>
                <w:rFonts w:ascii="Times New Roman" w:hAnsi="Times New Roman" w:cs="Times New Roman"/>
                <w:b/>
                <w:bCs/>
                <w:lang w:val="de-DE"/>
              </w:rPr>
              <w:t>10.1. Reaktivnost:</w:t>
            </w:r>
          </w:p>
        </w:tc>
        <w:tc>
          <w:tcPr>
            <w:tcW w:w="6583" w:type="dxa"/>
            <w:gridSpan w:val="2"/>
            <w:tcBorders>
              <w:top w:val="single" w:sz="4" w:space="0" w:color="auto"/>
              <w:left w:val="single" w:sz="4" w:space="0" w:color="auto"/>
              <w:bottom w:val="single" w:sz="4" w:space="0" w:color="auto"/>
              <w:right w:val="thickThinSmallGap" w:sz="24" w:space="0" w:color="auto"/>
            </w:tcBorders>
            <w:vAlign w:val="center"/>
          </w:tcPr>
          <w:p w:rsidR="00DE098B" w:rsidRPr="002C4CB2" w:rsidRDefault="00D02C55" w:rsidP="00260626">
            <w:pPr>
              <w:autoSpaceDE w:val="0"/>
              <w:autoSpaceDN w:val="0"/>
              <w:adjustRightInd w:val="0"/>
              <w:spacing w:after="0"/>
              <w:rPr>
                <w:rFonts w:ascii="Times New Roman" w:hAnsi="Times New Roman" w:cs="Times New Roman"/>
                <w:lang w:val="de-DE"/>
              </w:rPr>
            </w:pPr>
            <w:r w:rsidRPr="002C4CB2">
              <w:rPr>
                <w:rFonts w:ascii="Times New Roman" w:hAnsi="Times New Roman" w:cs="Times New Roman"/>
                <w:bCs/>
                <w:lang w:val="de-DE"/>
              </w:rPr>
              <w:t>Ne izaziva opasnost koju je potrebno posebno spomenuti.</w:t>
            </w:r>
            <w:r w:rsidR="00812676" w:rsidRPr="002C4CB2">
              <w:rPr>
                <w:rFonts w:ascii="Times New Roman" w:hAnsi="Times New Roman" w:cs="Times New Roman"/>
                <w:bCs/>
                <w:lang w:val="de-DE"/>
              </w:rPr>
              <w:t xml:space="preserve"> </w:t>
            </w:r>
          </w:p>
        </w:tc>
      </w:tr>
      <w:tr w:rsidR="00DE098B" w:rsidRPr="002C4CB2" w:rsidTr="00260626">
        <w:trPr>
          <w:trHeight w:val="305"/>
          <w:jc w:val="center"/>
        </w:trPr>
        <w:tc>
          <w:tcPr>
            <w:tcW w:w="4423" w:type="dxa"/>
            <w:gridSpan w:val="2"/>
            <w:tcBorders>
              <w:top w:val="single" w:sz="4" w:space="0" w:color="auto"/>
              <w:left w:val="thinThickSmallGap" w:sz="24" w:space="0" w:color="auto"/>
              <w:bottom w:val="single" w:sz="4" w:space="0" w:color="auto"/>
              <w:right w:val="single" w:sz="4" w:space="0" w:color="auto"/>
            </w:tcBorders>
          </w:tcPr>
          <w:p w:rsidR="00DE098B" w:rsidRPr="002C4CB2" w:rsidRDefault="00DE098B" w:rsidP="00260626">
            <w:pPr>
              <w:autoSpaceDE w:val="0"/>
              <w:autoSpaceDN w:val="0"/>
              <w:adjustRightInd w:val="0"/>
              <w:spacing w:after="0"/>
              <w:rPr>
                <w:rFonts w:ascii="Times New Roman" w:hAnsi="Times New Roman" w:cs="Times New Roman"/>
                <w:b/>
                <w:bCs/>
                <w:lang w:val="de-DE"/>
              </w:rPr>
            </w:pPr>
            <w:r w:rsidRPr="002C4CB2">
              <w:rPr>
                <w:rFonts w:ascii="Times New Roman" w:hAnsi="Times New Roman" w:cs="Times New Roman"/>
                <w:b/>
                <w:bCs/>
                <w:lang w:val="de-DE"/>
              </w:rPr>
              <w:t>10.2. Hemijska stabilnost:</w:t>
            </w:r>
          </w:p>
        </w:tc>
        <w:tc>
          <w:tcPr>
            <w:tcW w:w="6583" w:type="dxa"/>
            <w:gridSpan w:val="2"/>
            <w:tcBorders>
              <w:top w:val="single" w:sz="4" w:space="0" w:color="auto"/>
              <w:left w:val="single" w:sz="4" w:space="0" w:color="auto"/>
              <w:bottom w:val="single" w:sz="4" w:space="0" w:color="auto"/>
              <w:right w:val="thickThinSmallGap" w:sz="24" w:space="0" w:color="auto"/>
            </w:tcBorders>
            <w:vAlign w:val="center"/>
          </w:tcPr>
          <w:p w:rsidR="00DE098B" w:rsidRPr="002C4CB2" w:rsidRDefault="00DE098B" w:rsidP="00260626">
            <w:pPr>
              <w:autoSpaceDE w:val="0"/>
              <w:autoSpaceDN w:val="0"/>
              <w:adjustRightInd w:val="0"/>
              <w:spacing w:after="0"/>
              <w:rPr>
                <w:rFonts w:ascii="Times New Roman" w:hAnsi="Times New Roman" w:cs="Times New Roman"/>
                <w:lang w:val="de-DE"/>
              </w:rPr>
            </w:pPr>
            <w:r w:rsidRPr="002C4CB2">
              <w:rPr>
                <w:rFonts w:ascii="Times New Roman" w:hAnsi="Times New Roman" w:cs="Times New Roman"/>
                <w:bCs/>
                <w:lang w:val="de-DE"/>
              </w:rPr>
              <w:t>Proizvod je stabilan pod propisanim uslovima skladištenja i rukovanja.</w:t>
            </w:r>
          </w:p>
        </w:tc>
      </w:tr>
      <w:tr w:rsidR="00DE098B" w:rsidRPr="002C4CB2" w:rsidTr="00260626">
        <w:trPr>
          <w:trHeight w:val="305"/>
          <w:jc w:val="center"/>
        </w:trPr>
        <w:tc>
          <w:tcPr>
            <w:tcW w:w="4423" w:type="dxa"/>
            <w:gridSpan w:val="2"/>
            <w:tcBorders>
              <w:top w:val="single" w:sz="4" w:space="0" w:color="auto"/>
              <w:left w:val="thinThickSmallGap" w:sz="24" w:space="0" w:color="auto"/>
              <w:bottom w:val="single" w:sz="4" w:space="0" w:color="auto"/>
              <w:right w:val="single" w:sz="4" w:space="0" w:color="auto"/>
            </w:tcBorders>
          </w:tcPr>
          <w:p w:rsidR="00DE098B" w:rsidRPr="002C4CB2" w:rsidRDefault="00DE098B" w:rsidP="00260626">
            <w:pPr>
              <w:autoSpaceDE w:val="0"/>
              <w:autoSpaceDN w:val="0"/>
              <w:adjustRightInd w:val="0"/>
              <w:spacing w:after="0"/>
              <w:rPr>
                <w:rFonts w:ascii="Times New Roman" w:hAnsi="Times New Roman" w:cs="Times New Roman"/>
                <w:b/>
                <w:bCs/>
                <w:lang w:val="de-DE"/>
              </w:rPr>
            </w:pPr>
            <w:r w:rsidRPr="002C4CB2">
              <w:rPr>
                <w:rFonts w:ascii="Times New Roman" w:hAnsi="Times New Roman" w:cs="Times New Roman"/>
                <w:b/>
                <w:bCs/>
                <w:lang w:val="de-DE"/>
              </w:rPr>
              <w:t>10.3. Mogućnost nastanka opasnih reakcija:</w:t>
            </w:r>
          </w:p>
        </w:tc>
        <w:tc>
          <w:tcPr>
            <w:tcW w:w="6583" w:type="dxa"/>
            <w:gridSpan w:val="2"/>
            <w:tcBorders>
              <w:top w:val="single" w:sz="4" w:space="0" w:color="auto"/>
              <w:left w:val="single" w:sz="4" w:space="0" w:color="auto"/>
              <w:bottom w:val="single" w:sz="4" w:space="0" w:color="auto"/>
              <w:right w:val="thickThinSmallGap" w:sz="24" w:space="0" w:color="auto"/>
            </w:tcBorders>
            <w:vAlign w:val="center"/>
          </w:tcPr>
          <w:p w:rsidR="00DE098B" w:rsidRPr="002C4CB2" w:rsidRDefault="002B6632" w:rsidP="002B6632">
            <w:pPr>
              <w:autoSpaceDE w:val="0"/>
              <w:autoSpaceDN w:val="0"/>
              <w:adjustRightInd w:val="0"/>
              <w:spacing w:after="0"/>
              <w:rPr>
                <w:rFonts w:ascii="Times New Roman" w:hAnsi="Times New Roman" w:cs="Times New Roman"/>
                <w:lang w:val="de-DE"/>
              </w:rPr>
            </w:pPr>
            <w:r>
              <w:rPr>
                <w:rFonts w:ascii="Times New Roman" w:hAnsi="Times New Roman" w:cs="Times New Roman"/>
                <w:bCs/>
                <w:lang w:val="de-DE"/>
              </w:rPr>
              <w:t>Prašina može stvoriti eksplozivnu mešavinu sa vazduhom.</w:t>
            </w:r>
          </w:p>
        </w:tc>
      </w:tr>
      <w:tr w:rsidR="002A62CE" w:rsidRPr="002C4CB2" w:rsidTr="00260626">
        <w:trPr>
          <w:trHeight w:val="305"/>
          <w:jc w:val="center"/>
        </w:trPr>
        <w:tc>
          <w:tcPr>
            <w:tcW w:w="4423" w:type="dxa"/>
            <w:gridSpan w:val="2"/>
            <w:tcBorders>
              <w:top w:val="single" w:sz="4" w:space="0" w:color="auto"/>
              <w:left w:val="thinThickSmallGap" w:sz="24" w:space="0" w:color="auto"/>
              <w:bottom w:val="single" w:sz="4" w:space="0" w:color="auto"/>
              <w:right w:val="single" w:sz="4" w:space="0" w:color="auto"/>
            </w:tcBorders>
          </w:tcPr>
          <w:p w:rsidR="006A7CCC" w:rsidRPr="002C4CB2" w:rsidRDefault="006A7CCC" w:rsidP="00260626">
            <w:pPr>
              <w:autoSpaceDE w:val="0"/>
              <w:autoSpaceDN w:val="0"/>
              <w:adjustRightInd w:val="0"/>
              <w:spacing w:after="0"/>
              <w:rPr>
                <w:rFonts w:ascii="Times New Roman" w:hAnsi="Times New Roman" w:cs="Times New Roman"/>
                <w:b/>
                <w:bCs/>
                <w:lang w:val="de-DE"/>
              </w:rPr>
            </w:pPr>
            <w:r w:rsidRPr="002C4CB2">
              <w:rPr>
                <w:rFonts w:ascii="Times New Roman" w:hAnsi="Times New Roman" w:cs="Times New Roman"/>
                <w:b/>
                <w:bCs/>
                <w:lang w:val="de-DE"/>
              </w:rPr>
              <w:t>10.4. Uslovi koje treba izbegavati:</w:t>
            </w:r>
          </w:p>
        </w:tc>
        <w:tc>
          <w:tcPr>
            <w:tcW w:w="6583" w:type="dxa"/>
            <w:gridSpan w:val="2"/>
            <w:tcBorders>
              <w:top w:val="single" w:sz="4" w:space="0" w:color="auto"/>
              <w:left w:val="single" w:sz="4" w:space="0" w:color="auto"/>
              <w:bottom w:val="single" w:sz="4" w:space="0" w:color="auto"/>
              <w:right w:val="thickThinSmallGap" w:sz="24" w:space="0" w:color="auto"/>
            </w:tcBorders>
            <w:vAlign w:val="center"/>
          </w:tcPr>
          <w:p w:rsidR="006A7CCC" w:rsidRPr="002C4CB2" w:rsidRDefault="00D02C55" w:rsidP="00260626">
            <w:pPr>
              <w:autoSpaceDE w:val="0"/>
              <w:autoSpaceDN w:val="0"/>
              <w:adjustRightInd w:val="0"/>
              <w:spacing w:after="0"/>
              <w:rPr>
                <w:rFonts w:ascii="Times New Roman" w:hAnsi="Times New Roman" w:cs="Times New Roman"/>
                <w:lang w:val="de-DE"/>
              </w:rPr>
            </w:pPr>
            <w:r w:rsidRPr="002C4CB2">
              <w:rPr>
                <w:rFonts w:ascii="Times New Roman" w:hAnsi="Times New Roman" w:cs="Times New Roman"/>
                <w:lang w:val="de-DE"/>
              </w:rPr>
              <w:t>Toplota.</w:t>
            </w:r>
          </w:p>
        </w:tc>
      </w:tr>
      <w:tr w:rsidR="002A62CE" w:rsidRPr="002C4CB2" w:rsidTr="00260626">
        <w:trPr>
          <w:trHeight w:val="70"/>
          <w:jc w:val="center"/>
        </w:trPr>
        <w:tc>
          <w:tcPr>
            <w:tcW w:w="4423" w:type="dxa"/>
            <w:gridSpan w:val="2"/>
            <w:tcBorders>
              <w:top w:val="single" w:sz="4" w:space="0" w:color="auto"/>
              <w:left w:val="thinThickSmallGap" w:sz="24" w:space="0" w:color="auto"/>
              <w:bottom w:val="single" w:sz="4" w:space="0" w:color="auto"/>
              <w:right w:val="single" w:sz="4" w:space="0" w:color="auto"/>
            </w:tcBorders>
          </w:tcPr>
          <w:p w:rsidR="006A7CCC" w:rsidRPr="002C4CB2" w:rsidRDefault="006A7CCC" w:rsidP="00260626">
            <w:pPr>
              <w:autoSpaceDE w:val="0"/>
              <w:autoSpaceDN w:val="0"/>
              <w:adjustRightInd w:val="0"/>
              <w:spacing w:after="0"/>
              <w:rPr>
                <w:rFonts w:ascii="Times New Roman" w:hAnsi="Times New Roman" w:cs="Times New Roman"/>
                <w:b/>
                <w:bCs/>
                <w:lang w:val="de-DE"/>
              </w:rPr>
            </w:pPr>
            <w:r w:rsidRPr="002C4CB2">
              <w:rPr>
                <w:rFonts w:ascii="Times New Roman" w:hAnsi="Times New Roman" w:cs="Times New Roman"/>
                <w:b/>
                <w:bCs/>
                <w:lang w:val="de-DE"/>
              </w:rPr>
              <w:t>10.5. Nekompatibilni materijali:</w:t>
            </w:r>
          </w:p>
        </w:tc>
        <w:tc>
          <w:tcPr>
            <w:tcW w:w="6583" w:type="dxa"/>
            <w:gridSpan w:val="2"/>
            <w:tcBorders>
              <w:top w:val="single" w:sz="4" w:space="0" w:color="auto"/>
              <w:left w:val="single" w:sz="4" w:space="0" w:color="auto"/>
              <w:bottom w:val="single" w:sz="4" w:space="0" w:color="auto"/>
              <w:right w:val="thickThinSmallGap" w:sz="24" w:space="0" w:color="auto"/>
            </w:tcBorders>
            <w:vAlign w:val="center"/>
          </w:tcPr>
          <w:p w:rsidR="006A7CCC" w:rsidRPr="00367957" w:rsidRDefault="00812676" w:rsidP="00260626">
            <w:pPr>
              <w:autoSpaceDE w:val="0"/>
              <w:autoSpaceDN w:val="0"/>
              <w:adjustRightInd w:val="0"/>
              <w:spacing w:after="0"/>
              <w:rPr>
                <w:rFonts w:ascii="Times New Roman" w:hAnsi="Times New Roman" w:cs="Times New Roman"/>
                <w:bCs/>
                <w:lang w:val="de-DE"/>
              </w:rPr>
            </w:pPr>
            <w:r w:rsidRPr="002C4CB2">
              <w:rPr>
                <w:rFonts w:ascii="Times New Roman" w:hAnsi="Times New Roman" w:cs="Times New Roman"/>
                <w:bCs/>
                <w:lang w:val="de-DE"/>
              </w:rPr>
              <w:t>-</w:t>
            </w:r>
            <w:r w:rsidR="00260626" w:rsidRPr="002C4CB2">
              <w:rPr>
                <w:rFonts w:ascii="Times New Roman" w:hAnsi="Times New Roman" w:cs="Times New Roman"/>
                <w:bCs/>
                <w:lang w:val="de-DE"/>
              </w:rPr>
              <w:t>Jake kiseline</w:t>
            </w:r>
            <w:r w:rsidR="002B6632">
              <w:rPr>
                <w:rFonts w:ascii="Times New Roman" w:hAnsi="Times New Roman" w:cs="Times New Roman"/>
                <w:bCs/>
                <w:lang w:val="de-DE"/>
              </w:rPr>
              <w:t xml:space="preserve"> i jake baze</w:t>
            </w:r>
            <w:r w:rsidR="00260626" w:rsidRPr="002C4CB2">
              <w:rPr>
                <w:rFonts w:ascii="Times New Roman" w:hAnsi="Times New Roman" w:cs="Times New Roman"/>
                <w:bCs/>
                <w:lang w:val="de-DE"/>
              </w:rPr>
              <w:t xml:space="preserve">. </w:t>
            </w:r>
            <w:r w:rsidR="00367957">
              <w:rPr>
                <w:rFonts w:ascii="Times New Roman" w:hAnsi="Times New Roman" w:cs="Times New Roman"/>
                <w:bCs/>
                <w:lang w:val="de-DE"/>
              </w:rPr>
              <w:t>Jaka o</w:t>
            </w:r>
            <w:r w:rsidRPr="002C4CB2">
              <w:rPr>
                <w:rFonts w:ascii="Times New Roman" w:hAnsi="Times New Roman" w:cs="Times New Roman"/>
                <w:bCs/>
                <w:lang w:val="de-DE"/>
              </w:rPr>
              <w:t>ksidaciona sredstva.</w:t>
            </w:r>
          </w:p>
        </w:tc>
      </w:tr>
      <w:tr w:rsidR="002A62CE" w:rsidRPr="002C4CB2" w:rsidTr="00367957">
        <w:trPr>
          <w:trHeight w:val="377"/>
          <w:jc w:val="center"/>
        </w:trPr>
        <w:tc>
          <w:tcPr>
            <w:tcW w:w="4423" w:type="dxa"/>
            <w:gridSpan w:val="2"/>
            <w:tcBorders>
              <w:top w:val="single" w:sz="4" w:space="0" w:color="auto"/>
              <w:left w:val="thinThickSmallGap" w:sz="24" w:space="0" w:color="auto"/>
              <w:bottom w:val="single" w:sz="4" w:space="0" w:color="auto"/>
              <w:right w:val="single" w:sz="4" w:space="0" w:color="auto"/>
            </w:tcBorders>
          </w:tcPr>
          <w:p w:rsidR="006A7CCC" w:rsidRPr="002C4CB2" w:rsidRDefault="006A7CCC" w:rsidP="00260626">
            <w:pPr>
              <w:autoSpaceDE w:val="0"/>
              <w:autoSpaceDN w:val="0"/>
              <w:adjustRightInd w:val="0"/>
              <w:spacing w:after="0"/>
              <w:rPr>
                <w:rFonts w:ascii="Times New Roman" w:hAnsi="Times New Roman" w:cs="Times New Roman"/>
                <w:b/>
                <w:bCs/>
                <w:lang w:val="de-DE"/>
              </w:rPr>
            </w:pPr>
            <w:r w:rsidRPr="002C4CB2">
              <w:rPr>
                <w:rFonts w:ascii="Times New Roman" w:hAnsi="Times New Roman" w:cs="Times New Roman"/>
                <w:b/>
                <w:bCs/>
                <w:lang w:val="de-DE"/>
              </w:rPr>
              <w:t>10.6. Opasni proizvodi razgradnje:</w:t>
            </w:r>
          </w:p>
        </w:tc>
        <w:tc>
          <w:tcPr>
            <w:tcW w:w="6583" w:type="dxa"/>
            <w:gridSpan w:val="2"/>
            <w:tcBorders>
              <w:top w:val="single" w:sz="4" w:space="0" w:color="auto"/>
              <w:left w:val="single" w:sz="4" w:space="0" w:color="auto"/>
              <w:bottom w:val="single" w:sz="4" w:space="0" w:color="auto"/>
              <w:right w:val="thickThinSmallGap" w:sz="24" w:space="0" w:color="auto"/>
            </w:tcBorders>
            <w:vAlign w:val="center"/>
          </w:tcPr>
          <w:p w:rsidR="006A7CCC" w:rsidRPr="002C4CB2" w:rsidRDefault="00260626" w:rsidP="00260626">
            <w:pPr>
              <w:autoSpaceDE w:val="0"/>
              <w:autoSpaceDN w:val="0"/>
              <w:adjustRightInd w:val="0"/>
              <w:spacing w:after="0"/>
              <w:rPr>
                <w:rFonts w:ascii="Times New Roman" w:hAnsi="Times New Roman" w:cs="Times New Roman"/>
                <w:bCs/>
                <w:lang w:val="de-DE"/>
              </w:rPr>
            </w:pPr>
            <w:r w:rsidRPr="002C4CB2">
              <w:rPr>
                <w:rFonts w:ascii="Times New Roman" w:hAnsi="Times New Roman" w:cs="Times New Roman"/>
                <w:lang w:val="de-DE"/>
              </w:rPr>
              <w:t>Ne dolazi do raspada ukoliko se koristi kao što je naznačeno.</w:t>
            </w:r>
          </w:p>
        </w:tc>
      </w:tr>
      <w:tr w:rsidR="002A62CE" w:rsidRPr="002C4CB2" w:rsidTr="00367957">
        <w:trPr>
          <w:trHeight w:val="465"/>
          <w:jc w:val="center"/>
        </w:trPr>
        <w:tc>
          <w:tcPr>
            <w:tcW w:w="11006" w:type="dxa"/>
            <w:gridSpan w:val="4"/>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F103C0" w:rsidRPr="002C4CB2" w:rsidRDefault="00F103C0" w:rsidP="000E3E04">
            <w:pPr>
              <w:autoSpaceDE w:val="0"/>
              <w:autoSpaceDN w:val="0"/>
              <w:adjustRightInd w:val="0"/>
              <w:spacing w:after="0"/>
              <w:rPr>
                <w:rFonts w:ascii="Times New Roman" w:hAnsi="Times New Roman" w:cs="Times New Roman"/>
                <w:sz w:val="24"/>
                <w:szCs w:val="24"/>
                <w:lang w:val="de-DE"/>
              </w:rPr>
            </w:pPr>
            <w:r w:rsidRPr="002C4CB2">
              <w:rPr>
                <w:rFonts w:ascii="Times New Roman" w:hAnsi="Times New Roman" w:cs="Times New Roman"/>
                <w:b/>
                <w:bCs/>
                <w:sz w:val="24"/>
                <w:szCs w:val="24"/>
              </w:rPr>
              <w:t>11. TOKSIKOLOŠKI PODACI</w:t>
            </w:r>
          </w:p>
        </w:tc>
      </w:tr>
      <w:tr w:rsidR="002A62CE" w:rsidRPr="002C4CB2" w:rsidTr="00367957">
        <w:trPr>
          <w:trHeight w:val="465"/>
          <w:jc w:val="center"/>
        </w:trPr>
        <w:tc>
          <w:tcPr>
            <w:tcW w:w="4423" w:type="dxa"/>
            <w:gridSpan w:val="2"/>
            <w:tcBorders>
              <w:top w:val="single" w:sz="4" w:space="0" w:color="auto"/>
              <w:left w:val="thinThickSmallGap" w:sz="24" w:space="0" w:color="auto"/>
              <w:bottom w:val="nil"/>
              <w:right w:val="single" w:sz="4" w:space="0" w:color="auto"/>
            </w:tcBorders>
            <w:vAlign w:val="center"/>
          </w:tcPr>
          <w:p w:rsidR="009C4A24" w:rsidRPr="002C4CB2" w:rsidRDefault="006A7CCC" w:rsidP="00367957">
            <w:pPr>
              <w:autoSpaceDE w:val="0"/>
              <w:autoSpaceDN w:val="0"/>
              <w:adjustRightInd w:val="0"/>
              <w:rPr>
                <w:rFonts w:ascii="Times New Roman" w:hAnsi="Times New Roman" w:cs="Times New Roman"/>
                <w:b/>
                <w:bCs/>
              </w:rPr>
            </w:pPr>
            <w:r w:rsidRPr="002C4CB2">
              <w:rPr>
                <w:rFonts w:ascii="Times New Roman" w:hAnsi="Times New Roman" w:cs="Times New Roman"/>
                <w:b/>
                <w:bCs/>
              </w:rPr>
              <w:t>11.1. a) Akutna toksičnost</w:t>
            </w:r>
          </w:p>
        </w:tc>
        <w:tc>
          <w:tcPr>
            <w:tcW w:w="6583" w:type="dxa"/>
            <w:gridSpan w:val="2"/>
            <w:tcBorders>
              <w:top w:val="single" w:sz="4" w:space="0" w:color="auto"/>
              <w:left w:val="single" w:sz="4" w:space="0" w:color="auto"/>
              <w:bottom w:val="nil"/>
              <w:right w:val="thickThinSmallGap" w:sz="24" w:space="0" w:color="auto"/>
            </w:tcBorders>
            <w:vAlign w:val="center"/>
          </w:tcPr>
          <w:p w:rsidR="00F103C0" w:rsidRPr="002C4CB2" w:rsidRDefault="00F103C0" w:rsidP="009F63A3">
            <w:pPr>
              <w:autoSpaceDE w:val="0"/>
              <w:autoSpaceDN w:val="0"/>
              <w:adjustRightInd w:val="0"/>
              <w:spacing w:after="0"/>
              <w:rPr>
                <w:rFonts w:ascii="Times New Roman" w:hAnsi="Times New Roman" w:cs="Times New Roman"/>
                <w:lang w:val="de-DE"/>
              </w:rPr>
            </w:pPr>
          </w:p>
        </w:tc>
      </w:tr>
      <w:tr w:rsidR="00812676" w:rsidRPr="002C4CB2" w:rsidTr="00367957">
        <w:trPr>
          <w:trHeight w:val="153"/>
          <w:jc w:val="center"/>
        </w:trPr>
        <w:tc>
          <w:tcPr>
            <w:tcW w:w="4423" w:type="dxa"/>
            <w:gridSpan w:val="2"/>
            <w:tcBorders>
              <w:top w:val="nil"/>
              <w:left w:val="thinThickSmallGap" w:sz="24" w:space="0" w:color="auto"/>
              <w:bottom w:val="nil"/>
              <w:right w:val="single" w:sz="4" w:space="0" w:color="auto"/>
            </w:tcBorders>
          </w:tcPr>
          <w:p w:rsidR="00812676" w:rsidRPr="002C4CB2" w:rsidRDefault="00812676" w:rsidP="00F103C0">
            <w:pPr>
              <w:autoSpaceDE w:val="0"/>
              <w:autoSpaceDN w:val="0"/>
              <w:adjustRightInd w:val="0"/>
              <w:spacing w:after="0"/>
              <w:jc w:val="right"/>
              <w:rPr>
                <w:rFonts w:ascii="Times New Roman" w:hAnsi="Times New Roman" w:cs="Times New Roman"/>
                <w:b/>
                <w:bCs/>
                <w:lang w:val="de-DE"/>
              </w:rPr>
            </w:pPr>
            <w:r w:rsidRPr="002C4CB2">
              <w:rPr>
                <w:rFonts w:ascii="Times New Roman" w:hAnsi="Times New Roman" w:cs="Times New Roman"/>
                <w:i/>
              </w:rPr>
              <w:t>Na usta (LD</w:t>
            </w:r>
            <w:r w:rsidRPr="002C4CB2">
              <w:rPr>
                <w:rFonts w:ascii="Times New Roman" w:hAnsi="Times New Roman" w:cs="Times New Roman"/>
                <w:i/>
                <w:vertAlign w:val="subscript"/>
              </w:rPr>
              <w:t>50</w:t>
            </w:r>
            <w:r w:rsidRPr="002C4CB2">
              <w:rPr>
                <w:rFonts w:ascii="Times New Roman" w:hAnsi="Times New Roman" w:cs="Times New Roman"/>
                <w:i/>
              </w:rPr>
              <w:t xml:space="preserve"> ):</w:t>
            </w:r>
          </w:p>
        </w:tc>
        <w:tc>
          <w:tcPr>
            <w:tcW w:w="6583" w:type="dxa"/>
            <w:gridSpan w:val="2"/>
            <w:tcBorders>
              <w:top w:val="nil"/>
              <w:left w:val="single" w:sz="4" w:space="0" w:color="auto"/>
              <w:bottom w:val="nil"/>
              <w:right w:val="thickThinSmallGap" w:sz="24" w:space="0" w:color="auto"/>
            </w:tcBorders>
          </w:tcPr>
          <w:p w:rsidR="00D92F24" w:rsidRPr="002C4CB2" w:rsidRDefault="00812676" w:rsidP="00367957">
            <w:pPr>
              <w:autoSpaceDE w:val="0"/>
              <w:autoSpaceDN w:val="0"/>
              <w:adjustRightInd w:val="0"/>
              <w:spacing w:after="0"/>
              <w:rPr>
                <w:rFonts w:ascii="Times New Roman" w:hAnsi="Times New Roman" w:cs="Times New Roman"/>
                <w:lang w:val="de-DE"/>
              </w:rPr>
            </w:pPr>
            <w:r w:rsidRPr="002C4CB2">
              <w:rPr>
                <w:rFonts w:ascii="Times New Roman" w:hAnsi="Times New Roman" w:cs="Times New Roman"/>
              </w:rPr>
              <w:t>LD50 &gt;</w:t>
            </w:r>
            <w:r w:rsidR="00764F97" w:rsidRPr="002C4CB2">
              <w:rPr>
                <w:rFonts w:ascii="Times New Roman" w:hAnsi="Times New Roman" w:cs="Times New Roman"/>
              </w:rPr>
              <w:t xml:space="preserve"> </w:t>
            </w:r>
            <w:r w:rsidR="00367957">
              <w:rPr>
                <w:rFonts w:ascii="Times New Roman" w:hAnsi="Times New Roman" w:cs="Times New Roman"/>
              </w:rPr>
              <w:t>2</w:t>
            </w:r>
            <w:r w:rsidRPr="002C4CB2">
              <w:rPr>
                <w:rFonts w:ascii="Times New Roman" w:hAnsi="Times New Roman" w:cs="Times New Roman"/>
              </w:rPr>
              <w:t xml:space="preserve"> 000 mg/kg (pacov)</w:t>
            </w:r>
            <w:r w:rsidR="00764F97" w:rsidRPr="002C4CB2">
              <w:rPr>
                <w:rFonts w:ascii="Times New Roman" w:hAnsi="Times New Roman" w:cs="Times New Roman"/>
              </w:rPr>
              <w:t xml:space="preserve"> </w:t>
            </w:r>
          </w:p>
        </w:tc>
      </w:tr>
      <w:tr w:rsidR="00812676" w:rsidRPr="002C4CB2" w:rsidTr="00367957">
        <w:trPr>
          <w:trHeight w:val="135"/>
          <w:jc w:val="center"/>
        </w:trPr>
        <w:tc>
          <w:tcPr>
            <w:tcW w:w="4423" w:type="dxa"/>
            <w:gridSpan w:val="2"/>
            <w:tcBorders>
              <w:top w:val="nil"/>
              <w:left w:val="thinThickSmallGap" w:sz="24" w:space="0" w:color="auto"/>
              <w:bottom w:val="nil"/>
              <w:right w:val="single" w:sz="4" w:space="0" w:color="auto"/>
            </w:tcBorders>
          </w:tcPr>
          <w:p w:rsidR="00812676" w:rsidRPr="002C4CB2" w:rsidRDefault="00812676" w:rsidP="00F103C0">
            <w:pPr>
              <w:autoSpaceDE w:val="0"/>
              <w:autoSpaceDN w:val="0"/>
              <w:adjustRightInd w:val="0"/>
              <w:spacing w:after="0"/>
              <w:jc w:val="right"/>
              <w:rPr>
                <w:rFonts w:ascii="Times New Roman" w:hAnsi="Times New Roman" w:cs="Times New Roman"/>
                <w:i/>
              </w:rPr>
            </w:pPr>
            <w:r w:rsidRPr="002C4CB2">
              <w:rPr>
                <w:rFonts w:ascii="Times New Roman" w:hAnsi="Times New Roman" w:cs="Times New Roman"/>
                <w:i/>
              </w:rPr>
              <w:t>Preko pluća (LC</w:t>
            </w:r>
            <w:r w:rsidRPr="002C4CB2">
              <w:rPr>
                <w:rFonts w:ascii="Times New Roman" w:hAnsi="Times New Roman" w:cs="Times New Roman"/>
                <w:i/>
                <w:vertAlign w:val="subscript"/>
              </w:rPr>
              <w:t>50</w:t>
            </w:r>
            <w:r w:rsidRPr="002C4CB2">
              <w:rPr>
                <w:rFonts w:ascii="Times New Roman" w:hAnsi="Times New Roman" w:cs="Times New Roman"/>
                <w:i/>
              </w:rPr>
              <w:t>):</w:t>
            </w:r>
          </w:p>
        </w:tc>
        <w:tc>
          <w:tcPr>
            <w:tcW w:w="6583" w:type="dxa"/>
            <w:gridSpan w:val="2"/>
            <w:tcBorders>
              <w:top w:val="nil"/>
              <w:left w:val="single" w:sz="4" w:space="0" w:color="auto"/>
              <w:bottom w:val="nil"/>
              <w:right w:val="thickThinSmallGap" w:sz="24" w:space="0" w:color="auto"/>
            </w:tcBorders>
          </w:tcPr>
          <w:p w:rsidR="00812676" w:rsidRPr="002C4CB2" w:rsidRDefault="00D92F24" w:rsidP="00E73705">
            <w:pPr>
              <w:autoSpaceDE w:val="0"/>
              <w:autoSpaceDN w:val="0"/>
              <w:adjustRightInd w:val="0"/>
              <w:spacing w:after="0"/>
              <w:rPr>
                <w:rFonts w:ascii="Times New Roman" w:hAnsi="Times New Roman" w:cs="Times New Roman"/>
                <w:lang w:val="de-DE"/>
              </w:rPr>
            </w:pPr>
            <w:r w:rsidRPr="002C4CB2">
              <w:rPr>
                <w:rFonts w:ascii="Times New Roman" w:hAnsi="Times New Roman" w:cs="Times New Roman"/>
                <w:lang w:val="de-DE"/>
              </w:rPr>
              <w:t>Nema podataka.</w:t>
            </w:r>
          </w:p>
        </w:tc>
      </w:tr>
      <w:tr w:rsidR="00812676" w:rsidRPr="002C4CB2" w:rsidTr="00367957">
        <w:trPr>
          <w:trHeight w:val="80"/>
          <w:jc w:val="center"/>
        </w:trPr>
        <w:tc>
          <w:tcPr>
            <w:tcW w:w="4423" w:type="dxa"/>
            <w:gridSpan w:val="2"/>
            <w:tcBorders>
              <w:top w:val="nil"/>
              <w:left w:val="thinThickSmallGap" w:sz="24" w:space="0" w:color="auto"/>
              <w:bottom w:val="nil"/>
              <w:right w:val="single" w:sz="4" w:space="0" w:color="auto"/>
            </w:tcBorders>
          </w:tcPr>
          <w:p w:rsidR="00812676" w:rsidRPr="002C4CB2" w:rsidRDefault="00812676" w:rsidP="00F103C0">
            <w:pPr>
              <w:autoSpaceDE w:val="0"/>
              <w:autoSpaceDN w:val="0"/>
              <w:adjustRightInd w:val="0"/>
              <w:spacing w:after="0"/>
              <w:jc w:val="right"/>
              <w:rPr>
                <w:rFonts w:ascii="Times New Roman" w:hAnsi="Times New Roman" w:cs="Times New Roman"/>
                <w:i/>
              </w:rPr>
            </w:pPr>
            <w:r w:rsidRPr="002C4CB2">
              <w:rPr>
                <w:rFonts w:ascii="Times New Roman" w:hAnsi="Times New Roman" w:cs="Times New Roman"/>
                <w:i/>
              </w:rPr>
              <w:t>Kožom (LD</w:t>
            </w:r>
            <w:r w:rsidRPr="002C4CB2">
              <w:rPr>
                <w:rFonts w:ascii="Times New Roman" w:hAnsi="Times New Roman" w:cs="Times New Roman"/>
                <w:i/>
                <w:vertAlign w:val="subscript"/>
              </w:rPr>
              <w:t>50</w:t>
            </w:r>
            <w:r w:rsidRPr="002C4CB2">
              <w:rPr>
                <w:rFonts w:ascii="Times New Roman" w:hAnsi="Times New Roman" w:cs="Times New Roman"/>
                <w:i/>
              </w:rPr>
              <w:t>):</w:t>
            </w:r>
          </w:p>
        </w:tc>
        <w:tc>
          <w:tcPr>
            <w:tcW w:w="6583" w:type="dxa"/>
            <w:gridSpan w:val="2"/>
            <w:tcBorders>
              <w:top w:val="nil"/>
              <w:left w:val="single" w:sz="4" w:space="0" w:color="auto"/>
              <w:bottom w:val="nil"/>
              <w:right w:val="thickThinSmallGap" w:sz="24" w:space="0" w:color="auto"/>
            </w:tcBorders>
          </w:tcPr>
          <w:p w:rsidR="00812676" w:rsidRPr="002C4CB2" w:rsidRDefault="00367957" w:rsidP="00764F97">
            <w:pPr>
              <w:autoSpaceDE w:val="0"/>
              <w:autoSpaceDN w:val="0"/>
              <w:adjustRightInd w:val="0"/>
              <w:spacing w:after="0"/>
              <w:rPr>
                <w:rFonts w:ascii="Times New Roman" w:hAnsi="Times New Roman" w:cs="Times New Roman"/>
              </w:rPr>
            </w:pPr>
            <w:r>
              <w:rPr>
                <w:rFonts w:ascii="Times New Roman" w:hAnsi="Times New Roman" w:cs="Times New Roman"/>
              </w:rPr>
              <w:t>Nema podataka.</w:t>
            </w:r>
          </w:p>
        </w:tc>
      </w:tr>
      <w:tr w:rsidR="00D92F24" w:rsidRPr="002C4CB2" w:rsidTr="00367957">
        <w:trPr>
          <w:trHeight w:val="80"/>
          <w:jc w:val="center"/>
        </w:trPr>
        <w:tc>
          <w:tcPr>
            <w:tcW w:w="4423" w:type="dxa"/>
            <w:gridSpan w:val="2"/>
            <w:tcBorders>
              <w:top w:val="nil"/>
              <w:left w:val="thinThickSmallGap" w:sz="24" w:space="0" w:color="auto"/>
              <w:bottom w:val="nil"/>
              <w:right w:val="single" w:sz="4" w:space="0" w:color="auto"/>
            </w:tcBorders>
          </w:tcPr>
          <w:p w:rsidR="00D92F24" w:rsidRPr="002C4CB2" w:rsidRDefault="00D92F24" w:rsidP="00D92F24">
            <w:pPr>
              <w:autoSpaceDE w:val="0"/>
              <w:autoSpaceDN w:val="0"/>
              <w:adjustRightInd w:val="0"/>
              <w:spacing w:after="0"/>
              <w:jc w:val="right"/>
              <w:rPr>
                <w:rFonts w:ascii="Times New Roman" w:hAnsi="Times New Roman" w:cs="Times New Roman"/>
                <w:i/>
              </w:rPr>
            </w:pPr>
            <w:r w:rsidRPr="002C4CB2">
              <w:rPr>
                <w:rFonts w:ascii="Times New Roman" w:hAnsi="Times New Roman" w:cs="Times New Roman"/>
                <w:b/>
                <w:bCs/>
              </w:rPr>
              <w:t>- Različiti putevi izlaganja:</w:t>
            </w:r>
          </w:p>
        </w:tc>
        <w:tc>
          <w:tcPr>
            <w:tcW w:w="6583" w:type="dxa"/>
            <w:gridSpan w:val="2"/>
            <w:tcBorders>
              <w:top w:val="nil"/>
              <w:left w:val="single" w:sz="4" w:space="0" w:color="auto"/>
              <w:bottom w:val="nil"/>
              <w:right w:val="thickThinSmallGap" w:sz="24" w:space="0" w:color="auto"/>
            </w:tcBorders>
          </w:tcPr>
          <w:p w:rsidR="00D92F24" w:rsidRPr="002C4CB2" w:rsidRDefault="00D92F24" w:rsidP="00E73705">
            <w:pPr>
              <w:autoSpaceDE w:val="0"/>
              <w:autoSpaceDN w:val="0"/>
              <w:adjustRightInd w:val="0"/>
              <w:spacing w:after="0"/>
              <w:rPr>
                <w:rFonts w:ascii="Times New Roman" w:hAnsi="Times New Roman" w:cs="Times New Roman"/>
                <w:lang w:val="de-DE"/>
              </w:rPr>
            </w:pPr>
          </w:p>
        </w:tc>
      </w:tr>
      <w:tr w:rsidR="00812676" w:rsidRPr="002C4CB2" w:rsidTr="00367957">
        <w:trPr>
          <w:trHeight w:val="80"/>
          <w:jc w:val="center"/>
        </w:trPr>
        <w:tc>
          <w:tcPr>
            <w:tcW w:w="4423" w:type="dxa"/>
            <w:gridSpan w:val="2"/>
            <w:tcBorders>
              <w:top w:val="nil"/>
              <w:left w:val="thinThickSmallGap" w:sz="24" w:space="0" w:color="auto"/>
              <w:bottom w:val="nil"/>
              <w:right w:val="single" w:sz="4" w:space="0" w:color="auto"/>
            </w:tcBorders>
          </w:tcPr>
          <w:p w:rsidR="00812676" w:rsidRPr="002C4CB2" w:rsidRDefault="00812676" w:rsidP="002A62CE">
            <w:pPr>
              <w:autoSpaceDE w:val="0"/>
              <w:autoSpaceDN w:val="0"/>
              <w:adjustRightInd w:val="0"/>
              <w:spacing w:after="0"/>
              <w:jc w:val="right"/>
              <w:rPr>
                <w:rFonts w:ascii="Times New Roman" w:hAnsi="Times New Roman" w:cs="Times New Roman"/>
                <w:i/>
              </w:rPr>
            </w:pPr>
            <w:r w:rsidRPr="002C4CB2">
              <w:rPr>
                <w:rFonts w:ascii="Times New Roman" w:hAnsi="Times New Roman" w:cs="Times New Roman"/>
                <w:i/>
              </w:rPr>
              <w:t>Koža:</w:t>
            </w:r>
          </w:p>
        </w:tc>
        <w:tc>
          <w:tcPr>
            <w:tcW w:w="6583" w:type="dxa"/>
            <w:gridSpan w:val="2"/>
            <w:tcBorders>
              <w:top w:val="nil"/>
              <w:left w:val="single" w:sz="4" w:space="0" w:color="auto"/>
              <w:bottom w:val="nil"/>
              <w:right w:val="thickThinSmallGap" w:sz="24" w:space="0" w:color="auto"/>
            </w:tcBorders>
          </w:tcPr>
          <w:p w:rsidR="00764F97" w:rsidRPr="002C4CB2" w:rsidRDefault="00367957" w:rsidP="00764F97">
            <w:pPr>
              <w:autoSpaceDE w:val="0"/>
              <w:autoSpaceDN w:val="0"/>
              <w:adjustRightInd w:val="0"/>
              <w:spacing w:after="0"/>
              <w:jc w:val="both"/>
              <w:rPr>
                <w:rFonts w:ascii="Times New Roman" w:hAnsi="Times New Roman" w:cs="Times New Roman"/>
                <w:lang w:val="sr-Latn-RS"/>
              </w:rPr>
            </w:pPr>
            <w:r>
              <w:rPr>
                <w:rFonts w:ascii="Times New Roman" w:hAnsi="Times New Roman" w:cs="Times New Roman"/>
              </w:rPr>
              <w:t>Pri dužem kontaktu može izazvati iritaciju kože.</w:t>
            </w:r>
          </w:p>
        </w:tc>
      </w:tr>
      <w:tr w:rsidR="00812676" w:rsidRPr="002C4CB2" w:rsidTr="00367957">
        <w:trPr>
          <w:trHeight w:val="80"/>
          <w:jc w:val="center"/>
        </w:trPr>
        <w:tc>
          <w:tcPr>
            <w:tcW w:w="4423" w:type="dxa"/>
            <w:gridSpan w:val="2"/>
            <w:tcBorders>
              <w:top w:val="nil"/>
              <w:left w:val="thinThickSmallGap" w:sz="24" w:space="0" w:color="auto"/>
              <w:bottom w:val="nil"/>
              <w:right w:val="single" w:sz="4" w:space="0" w:color="auto"/>
            </w:tcBorders>
          </w:tcPr>
          <w:p w:rsidR="00812676" w:rsidRPr="002C4CB2" w:rsidRDefault="00812676" w:rsidP="002A62CE">
            <w:pPr>
              <w:autoSpaceDE w:val="0"/>
              <w:autoSpaceDN w:val="0"/>
              <w:adjustRightInd w:val="0"/>
              <w:spacing w:after="0"/>
              <w:jc w:val="right"/>
              <w:rPr>
                <w:rFonts w:ascii="Times New Roman" w:hAnsi="Times New Roman" w:cs="Times New Roman"/>
                <w:i/>
              </w:rPr>
            </w:pPr>
            <w:r w:rsidRPr="002C4CB2">
              <w:rPr>
                <w:rFonts w:ascii="Times New Roman" w:hAnsi="Times New Roman" w:cs="Times New Roman"/>
                <w:i/>
              </w:rPr>
              <w:t>Oči:</w:t>
            </w:r>
          </w:p>
        </w:tc>
        <w:tc>
          <w:tcPr>
            <w:tcW w:w="6583" w:type="dxa"/>
            <w:gridSpan w:val="2"/>
            <w:tcBorders>
              <w:top w:val="nil"/>
              <w:left w:val="single" w:sz="4" w:space="0" w:color="auto"/>
              <w:bottom w:val="nil"/>
              <w:right w:val="thickThinSmallGap" w:sz="24" w:space="0" w:color="auto"/>
            </w:tcBorders>
          </w:tcPr>
          <w:p w:rsidR="00D92F24" w:rsidRPr="002C4CB2" w:rsidRDefault="00367957" w:rsidP="00367957">
            <w:pPr>
              <w:autoSpaceDE w:val="0"/>
              <w:autoSpaceDN w:val="0"/>
              <w:adjustRightInd w:val="0"/>
              <w:spacing w:after="0"/>
              <w:jc w:val="both"/>
              <w:rPr>
                <w:rFonts w:ascii="Times New Roman" w:hAnsi="Times New Roman" w:cs="Times New Roman"/>
              </w:rPr>
            </w:pPr>
            <w:r>
              <w:rPr>
                <w:rFonts w:ascii="Times New Roman" w:hAnsi="Times New Roman" w:cs="Times New Roman"/>
              </w:rPr>
              <w:t>Kontakt sa prašinom može dovesti do mehaničke iritacije.</w:t>
            </w:r>
            <w:r w:rsidR="00D92F24" w:rsidRPr="002C4CB2">
              <w:rPr>
                <w:rFonts w:ascii="Times New Roman" w:hAnsi="Times New Roman" w:cs="Times New Roman"/>
              </w:rPr>
              <w:t xml:space="preserve"> </w:t>
            </w:r>
          </w:p>
        </w:tc>
      </w:tr>
      <w:tr w:rsidR="00812676" w:rsidRPr="002C4CB2" w:rsidTr="00367957">
        <w:trPr>
          <w:trHeight w:val="80"/>
          <w:jc w:val="center"/>
        </w:trPr>
        <w:tc>
          <w:tcPr>
            <w:tcW w:w="4423" w:type="dxa"/>
            <w:gridSpan w:val="2"/>
            <w:tcBorders>
              <w:top w:val="nil"/>
              <w:left w:val="thinThickSmallGap" w:sz="24" w:space="0" w:color="auto"/>
              <w:bottom w:val="nil"/>
              <w:right w:val="single" w:sz="4" w:space="0" w:color="auto"/>
            </w:tcBorders>
          </w:tcPr>
          <w:p w:rsidR="00812676" w:rsidRPr="002C4CB2" w:rsidRDefault="00812676" w:rsidP="002A62CE">
            <w:pPr>
              <w:autoSpaceDE w:val="0"/>
              <w:autoSpaceDN w:val="0"/>
              <w:adjustRightInd w:val="0"/>
              <w:spacing w:after="0"/>
              <w:jc w:val="right"/>
              <w:rPr>
                <w:rFonts w:ascii="Times New Roman" w:hAnsi="Times New Roman" w:cs="Times New Roman"/>
                <w:i/>
              </w:rPr>
            </w:pPr>
            <w:r w:rsidRPr="002C4CB2">
              <w:rPr>
                <w:rFonts w:ascii="Times New Roman" w:hAnsi="Times New Roman" w:cs="Times New Roman"/>
                <w:i/>
              </w:rPr>
              <w:t>Disajni putevi:</w:t>
            </w:r>
          </w:p>
        </w:tc>
        <w:tc>
          <w:tcPr>
            <w:tcW w:w="6583" w:type="dxa"/>
            <w:gridSpan w:val="2"/>
            <w:tcBorders>
              <w:top w:val="nil"/>
              <w:left w:val="single" w:sz="4" w:space="0" w:color="auto"/>
              <w:bottom w:val="nil"/>
              <w:right w:val="thickThinSmallGap" w:sz="24" w:space="0" w:color="auto"/>
            </w:tcBorders>
          </w:tcPr>
          <w:p w:rsidR="00812676" w:rsidRPr="002C4CB2" w:rsidRDefault="00367957" w:rsidP="00367957">
            <w:pPr>
              <w:autoSpaceDE w:val="0"/>
              <w:autoSpaceDN w:val="0"/>
              <w:adjustRightInd w:val="0"/>
              <w:spacing w:after="0"/>
              <w:jc w:val="both"/>
              <w:rPr>
                <w:rFonts w:ascii="Times New Roman" w:hAnsi="Times New Roman" w:cs="Times New Roman"/>
                <w:color w:val="FF0000"/>
              </w:rPr>
            </w:pPr>
            <w:r>
              <w:rPr>
                <w:rFonts w:ascii="Times New Roman" w:hAnsi="Times New Roman" w:cs="Times New Roman"/>
                <w:bCs/>
                <w:lang w:val="de-DE"/>
              </w:rPr>
              <w:t>Može izazvati senzibilizaciju pri udisanju i alergijske reakcije kod osetljivih osoba (Phosphatase, acid)</w:t>
            </w:r>
          </w:p>
        </w:tc>
      </w:tr>
      <w:tr w:rsidR="00812676" w:rsidRPr="002C4CB2" w:rsidTr="00367957">
        <w:trPr>
          <w:trHeight w:val="317"/>
          <w:jc w:val="center"/>
        </w:trPr>
        <w:tc>
          <w:tcPr>
            <w:tcW w:w="4423" w:type="dxa"/>
            <w:gridSpan w:val="2"/>
            <w:tcBorders>
              <w:top w:val="nil"/>
              <w:left w:val="thinThickSmallGap" w:sz="24" w:space="0" w:color="auto"/>
              <w:bottom w:val="thickThinSmallGap" w:sz="24" w:space="0" w:color="auto"/>
              <w:right w:val="single" w:sz="4" w:space="0" w:color="auto"/>
            </w:tcBorders>
          </w:tcPr>
          <w:p w:rsidR="00812676" w:rsidRPr="002C4CB2" w:rsidRDefault="00812676" w:rsidP="002A62CE">
            <w:pPr>
              <w:autoSpaceDE w:val="0"/>
              <w:autoSpaceDN w:val="0"/>
              <w:adjustRightInd w:val="0"/>
              <w:spacing w:after="0"/>
              <w:rPr>
                <w:rFonts w:ascii="Times New Roman" w:hAnsi="Times New Roman" w:cs="Times New Roman"/>
                <w:b/>
                <w:i/>
              </w:rPr>
            </w:pPr>
            <w:r w:rsidRPr="002C4CB2">
              <w:rPr>
                <w:rFonts w:ascii="Times New Roman" w:hAnsi="Times New Roman" w:cs="Times New Roman"/>
                <w:b/>
                <w:i/>
              </w:rPr>
              <w:t>b) Iritativnost:</w:t>
            </w:r>
          </w:p>
        </w:tc>
        <w:tc>
          <w:tcPr>
            <w:tcW w:w="6583" w:type="dxa"/>
            <w:gridSpan w:val="2"/>
            <w:tcBorders>
              <w:top w:val="nil"/>
              <w:left w:val="single" w:sz="4" w:space="0" w:color="auto"/>
              <w:bottom w:val="thickThinSmallGap" w:sz="24" w:space="0" w:color="auto"/>
              <w:right w:val="thickThinSmallGap" w:sz="24" w:space="0" w:color="auto"/>
            </w:tcBorders>
          </w:tcPr>
          <w:p w:rsidR="00812676" w:rsidRPr="002C4CB2" w:rsidRDefault="00367957" w:rsidP="00764F97">
            <w:pPr>
              <w:spacing w:after="0"/>
              <w:rPr>
                <w:rFonts w:ascii="Times New Roman" w:hAnsi="Times New Roman" w:cs="Times New Roman"/>
              </w:rPr>
            </w:pPr>
            <w:r>
              <w:rPr>
                <w:rFonts w:ascii="Times New Roman" w:hAnsi="Times New Roman" w:cs="Times New Roman"/>
              </w:rPr>
              <w:t xml:space="preserve">Pri dužem kontaktu može izazvati iritaciju kože </w:t>
            </w:r>
            <w:r>
              <w:rPr>
                <w:rFonts w:ascii="Times New Roman" w:hAnsi="Times New Roman" w:cs="Times New Roman"/>
                <w:bCs/>
                <w:lang w:val="de-DE"/>
              </w:rPr>
              <w:t>(Phosphatase, acid).</w:t>
            </w:r>
          </w:p>
        </w:tc>
      </w:tr>
    </w:tbl>
    <w:p w:rsidR="005D747E" w:rsidRPr="005D747E" w:rsidRDefault="005D747E" w:rsidP="005D747E">
      <w:pPr>
        <w:pStyle w:val="Default"/>
        <w:rPr>
          <w:rFonts w:ascii="Times New Roman" w:hAnsi="Times New Roman" w:cs="Times New Roman"/>
          <w:sz w:val="20"/>
          <w:szCs w:val="20"/>
          <w:lang w:val="sr-Latn-RS"/>
        </w:rPr>
      </w:pPr>
      <w:r w:rsidRPr="005D747E">
        <w:rPr>
          <w:rFonts w:ascii="Times New Roman" w:hAnsi="Times New Roman" w:cs="Times New Roman"/>
          <w:sz w:val="20"/>
          <w:szCs w:val="20"/>
          <w:lang w:val="sr-Latn-RS"/>
        </w:rPr>
        <w:t>BEZBEDNOSNI LIST (</w:t>
      </w:r>
      <w:r w:rsidRPr="005D747E">
        <w:rPr>
          <w:rFonts w:ascii="Times New Roman" w:hAnsi="Times New Roman" w:cs="Times New Roman"/>
          <w:i/>
          <w:sz w:val="20"/>
          <w:szCs w:val="20"/>
        </w:rPr>
        <w:t>RONOZYME® HiPhos (GT)</w:t>
      </w:r>
      <w:r w:rsidRPr="005D747E">
        <w:rPr>
          <w:rFonts w:ascii="Times New Roman" w:hAnsi="Times New Roman" w:cs="Times New Roman"/>
          <w:sz w:val="20"/>
          <w:szCs w:val="20"/>
          <w:lang w:val="sr-Latn-RS"/>
        </w:rPr>
        <w:t>)</w:t>
      </w:r>
    </w:p>
    <w:p w:rsidR="00367957" w:rsidRPr="002C4CB2" w:rsidRDefault="00367957" w:rsidP="00367957">
      <w:pPr>
        <w:rPr>
          <w:rFonts w:ascii="Times New Roman" w:hAnsi="Times New Roman" w:cs="Times New Roman"/>
          <w:sz w:val="18"/>
          <w:szCs w:val="18"/>
          <w:lang w:val="sr-Latn-CS"/>
        </w:rPr>
      </w:pPr>
      <w:r w:rsidRPr="002C4CB2">
        <w:rPr>
          <w:rFonts w:ascii="Times New Roman" w:hAnsi="Times New Roman" w:cs="Times New Roman"/>
          <w:sz w:val="18"/>
          <w:szCs w:val="18"/>
          <w:lang w:val="sr-Latn-CS"/>
        </w:rPr>
        <w:t xml:space="preserve">Datum </w:t>
      </w:r>
      <w:r w:rsidRPr="002C4CB2">
        <w:rPr>
          <w:rFonts w:ascii="Times New Roman" w:hAnsi="Times New Roman" w:cs="Times New Roman"/>
          <w:sz w:val="18"/>
          <w:szCs w:val="18"/>
          <w:lang w:val="sr-Latn-RS"/>
        </w:rPr>
        <w:t>izrade</w:t>
      </w:r>
      <w:r w:rsidRPr="002C4CB2">
        <w:rPr>
          <w:rFonts w:ascii="Times New Roman" w:hAnsi="Times New Roman" w:cs="Times New Roman"/>
          <w:sz w:val="18"/>
          <w:szCs w:val="18"/>
          <w:lang w:val="sr-Latn-CS"/>
        </w:rPr>
        <w:t>: 24.01.2013.                                                             Verzija: 1                                                                                     Revizija: 0</w:t>
      </w:r>
    </w:p>
    <w:p w:rsidR="00367957" w:rsidRDefault="00367957" w:rsidP="00367957">
      <w:pPr>
        <w:jc w:val="right"/>
      </w:pPr>
      <w:r w:rsidRPr="002C4CB2">
        <w:rPr>
          <w:rFonts w:ascii="Times New Roman" w:hAnsi="Times New Roman" w:cs="Times New Roman"/>
        </w:rPr>
        <w:t>Strana 6/9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6133"/>
      </w:tblGrid>
      <w:tr w:rsidR="00812676" w:rsidRPr="002C4CB2" w:rsidTr="003B6859">
        <w:trPr>
          <w:trHeight w:val="317"/>
          <w:jc w:val="center"/>
        </w:trPr>
        <w:tc>
          <w:tcPr>
            <w:tcW w:w="4873" w:type="dxa"/>
            <w:tcBorders>
              <w:top w:val="thinThickSmallGap" w:sz="24" w:space="0" w:color="auto"/>
              <w:left w:val="thinThickSmallGap" w:sz="24" w:space="0" w:color="auto"/>
              <w:bottom w:val="nil"/>
              <w:right w:val="single" w:sz="4" w:space="0" w:color="auto"/>
            </w:tcBorders>
          </w:tcPr>
          <w:p w:rsidR="00812676" w:rsidRPr="002C4CB2" w:rsidRDefault="00812676" w:rsidP="002A62CE">
            <w:pPr>
              <w:autoSpaceDE w:val="0"/>
              <w:autoSpaceDN w:val="0"/>
              <w:adjustRightInd w:val="0"/>
              <w:spacing w:after="0"/>
              <w:rPr>
                <w:rFonts w:ascii="Times New Roman" w:hAnsi="Times New Roman" w:cs="Times New Roman"/>
                <w:b/>
                <w:i/>
              </w:rPr>
            </w:pPr>
            <w:r w:rsidRPr="002C4CB2">
              <w:rPr>
                <w:rFonts w:ascii="Times New Roman" w:hAnsi="Times New Roman" w:cs="Times New Roman"/>
                <w:b/>
                <w:i/>
              </w:rPr>
              <w:lastRenderedPageBreak/>
              <w:t>c) Korozivnost:</w:t>
            </w:r>
          </w:p>
        </w:tc>
        <w:tc>
          <w:tcPr>
            <w:tcW w:w="6133" w:type="dxa"/>
            <w:tcBorders>
              <w:top w:val="thinThickSmallGap" w:sz="24" w:space="0" w:color="auto"/>
              <w:left w:val="single" w:sz="4" w:space="0" w:color="auto"/>
              <w:bottom w:val="nil"/>
              <w:right w:val="thickThinSmallGap" w:sz="24" w:space="0" w:color="auto"/>
            </w:tcBorders>
          </w:tcPr>
          <w:p w:rsidR="00812676" w:rsidRPr="002C4CB2" w:rsidRDefault="009C4A24" w:rsidP="002A62CE">
            <w:pPr>
              <w:spacing w:after="0"/>
              <w:rPr>
                <w:rFonts w:ascii="Times New Roman" w:hAnsi="Times New Roman" w:cs="Times New Roman"/>
              </w:rPr>
            </w:pPr>
            <w:r w:rsidRPr="002C4CB2">
              <w:rPr>
                <w:rFonts w:ascii="Times New Roman" w:hAnsi="Times New Roman" w:cs="Times New Roman"/>
                <w:bCs/>
                <w:lang w:val="de-DE"/>
              </w:rPr>
              <w:t>Nema podataka.</w:t>
            </w:r>
          </w:p>
        </w:tc>
      </w:tr>
      <w:tr w:rsidR="00812676" w:rsidRPr="002C4CB2" w:rsidTr="003B6859">
        <w:trPr>
          <w:trHeight w:val="317"/>
          <w:jc w:val="center"/>
        </w:trPr>
        <w:tc>
          <w:tcPr>
            <w:tcW w:w="4873" w:type="dxa"/>
            <w:tcBorders>
              <w:top w:val="nil"/>
              <w:left w:val="thinThickSmallGap" w:sz="24" w:space="0" w:color="auto"/>
              <w:bottom w:val="nil"/>
              <w:right w:val="single" w:sz="4" w:space="0" w:color="auto"/>
            </w:tcBorders>
          </w:tcPr>
          <w:p w:rsidR="00812676" w:rsidRPr="002C4CB2" w:rsidRDefault="00812676" w:rsidP="002A62CE">
            <w:pPr>
              <w:autoSpaceDE w:val="0"/>
              <w:autoSpaceDN w:val="0"/>
              <w:adjustRightInd w:val="0"/>
              <w:spacing w:after="0"/>
              <w:rPr>
                <w:rFonts w:ascii="Times New Roman" w:hAnsi="Times New Roman" w:cs="Times New Roman"/>
                <w:b/>
                <w:i/>
              </w:rPr>
            </w:pPr>
            <w:r w:rsidRPr="002C4CB2">
              <w:rPr>
                <w:rFonts w:ascii="Times New Roman" w:hAnsi="Times New Roman" w:cs="Times New Roman"/>
                <w:b/>
                <w:i/>
              </w:rPr>
              <w:t>d) Senzibilizacija:</w:t>
            </w:r>
          </w:p>
        </w:tc>
        <w:tc>
          <w:tcPr>
            <w:tcW w:w="6133" w:type="dxa"/>
            <w:tcBorders>
              <w:top w:val="nil"/>
              <w:left w:val="single" w:sz="4" w:space="0" w:color="auto"/>
              <w:bottom w:val="nil"/>
              <w:right w:val="thickThinSmallGap" w:sz="24" w:space="0" w:color="auto"/>
            </w:tcBorders>
          </w:tcPr>
          <w:p w:rsidR="00812676" w:rsidRPr="002C4CB2" w:rsidRDefault="00367957" w:rsidP="00812676">
            <w:pPr>
              <w:spacing w:after="0"/>
              <w:rPr>
                <w:rFonts w:ascii="Times New Roman" w:hAnsi="Times New Roman" w:cs="Times New Roman"/>
              </w:rPr>
            </w:pPr>
            <w:r>
              <w:rPr>
                <w:rFonts w:ascii="Times New Roman" w:hAnsi="Times New Roman" w:cs="Times New Roman"/>
                <w:bCs/>
                <w:lang w:val="de-DE"/>
              </w:rPr>
              <w:t>Može izazvati senzibilizaciju pri udisanju i alergijske reakcije kod osetljivih osoba (Phosphatase, acid)</w:t>
            </w:r>
          </w:p>
        </w:tc>
      </w:tr>
      <w:tr w:rsidR="00812676" w:rsidRPr="002C4CB2" w:rsidTr="003B6859">
        <w:trPr>
          <w:trHeight w:val="317"/>
          <w:jc w:val="center"/>
        </w:trPr>
        <w:tc>
          <w:tcPr>
            <w:tcW w:w="4873" w:type="dxa"/>
            <w:tcBorders>
              <w:top w:val="nil"/>
              <w:left w:val="thinThickSmallGap" w:sz="24" w:space="0" w:color="auto"/>
              <w:bottom w:val="nil"/>
              <w:right w:val="single" w:sz="4" w:space="0" w:color="auto"/>
            </w:tcBorders>
          </w:tcPr>
          <w:p w:rsidR="00812676" w:rsidRPr="002C4CB2" w:rsidRDefault="00812676" w:rsidP="002A62CE">
            <w:pPr>
              <w:autoSpaceDE w:val="0"/>
              <w:autoSpaceDN w:val="0"/>
              <w:adjustRightInd w:val="0"/>
              <w:spacing w:after="0"/>
              <w:rPr>
                <w:rFonts w:ascii="Times New Roman" w:hAnsi="Times New Roman" w:cs="Times New Roman"/>
                <w:b/>
                <w:i/>
              </w:rPr>
            </w:pPr>
            <w:r w:rsidRPr="002C4CB2">
              <w:rPr>
                <w:rFonts w:ascii="Times New Roman" w:hAnsi="Times New Roman" w:cs="Times New Roman"/>
                <w:b/>
                <w:i/>
              </w:rPr>
              <w:t>e)Toksičnost ponovljenih doza:</w:t>
            </w:r>
          </w:p>
        </w:tc>
        <w:tc>
          <w:tcPr>
            <w:tcW w:w="6133" w:type="dxa"/>
            <w:tcBorders>
              <w:top w:val="nil"/>
              <w:left w:val="single" w:sz="4" w:space="0" w:color="auto"/>
              <w:bottom w:val="nil"/>
              <w:right w:val="thickThinSmallGap" w:sz="24" w:space="0" w:color="auto"/>
            </w:tcBorders>
          </w:tcPr>
          <w:p w:rsidR="00BA493F" w:rsidRPr="002C4CB2" w:rsidRDefault="00367957" w:rsidP="00BA493F">
            <w:pPr>
              <w:spacing w:after="0"/>
              <w:rPr>
                <w:rFonts w:ascii="Times New Roman" w:hAnsi="Times New Roman" w:cs="Times New Roman"/>
              </w:rPr>
            </w:pPr>
            <w:r>
              <w:rPr>
                <w:rFonts w:ascii="Times New Roman" w:hAnsi="Times New Roman" w:cs="Times New Roman"/>
              </w:rPr>
              <w:t>Nema podataka.</w:t>
            </w:r>
          </w:p>
        </w:tc>
      </w:tr>
      <w:tr w:rsidR="00812676" w:rsidRPr="002C4CB2" w:rsidTr="003B6859">
        <w:trPr>
          <w:trHeight w:val="317"/>
          <w:jc w:val="center"/>
        </w:trPr>
        <w:tc>
          <w:tcPr>
            <w:tcW w:w="4873" w:type="dxa"/>
            <w:tcBorders>
              <w:top w:val="nil"/>
              <w:left w:val="thinThickSmallGap" w:sz="24" w:space="0" w:color="auto"/>
              <w:bottom w:val="nil"/>
              <w:right w:val="single" w:sz="4" w:space="0" w:color="auto"/>
            </w:tcBorders>
          </w:tcPr>
          <w:p w:rsidR="00812676" w:rsidRPr="002C4CB2" w:rsidRDefault="00812676" w:rsidP="002A62CE">
            <w:pPr>
              <w:autoSpaceDE w:val="0"/>
              <w:autoSpaceDN w:val="0"/>
              <w:adjustRightInd w:val="0"/>
              <w:spacing w:after="0"/>
              <w:rPr>
                <w:rFonts w:ascii="Times New Roman" w:hAnsi="Times New Roman" w:cs="Times New Roman"/>
                <w:b/>
                <w:i/>
              </w:rPr>
            </w:pPr>
            <w:r w:rsidRPr="002C4CB2">
              <w:rPr>
                <w:rFonts w:ascii="Times New Roman" w:hAnsi="Times New Roman" w:cs="Times New Roman"/>
                <w:b/>
                <w:i/>
              </w:rPr>
              <w:t>f) Karcinogenost:</w:t>
            </w:r>
          </w:p>
        </w:tc>
        <w:tc>
          <w:tcPr>
            <w:tcW w:w="6133" w:type="dxa"/>
            <w:tcBorders>
              <w:top w:val="nil"/>
              <w:left w:val="single" w:sz="4" w:space="0" w:color="auto"/>
              <w:bottom w:val="nil"/>
              <w:right w:val="thickThinSmallGap" w:sz="24" w:space="0" w:color="auto"/>
            </w:tcBorders>
          </w:tcPr>
          <w:p w:rsidR="00812676" w:rsidRPr="002C4CB2" w:rsidRDefault="00367957" w:rsidP="00BA493F">
            <w:pPr>
              <w:spacing w:after="0"/>
              <w:rPr>
                <w:rFonts w:ascii="Times New Roman" w:hAnsi="Times New Roman" w:cs="Times New Roman"/>
              </w:rPr>
            </w:pPr>
            <w:r>
              <w:rPr>
                <w:rFonts w:ascii="Times New Roman" w:hAnsi="Times New Roman" w:cs="Times New Roman"/>
              </w:rPr>
              <w:t>Nema podataka.</w:t>
            </w:r>
          </w:p>
        </w:tc>
      </w:tr>
      <w:tr w:rsidR="00585B7B" w:rsidRPr="002C4CB2" w:rsidTr="003B6859">
        <w:trPr>
          <w:trHeight w:val="317"/>
          <w:jc w:val="center"/>
        </w:trPr>
        <w:tc>
          <w:tcPr>
            <w:tcW w:w="4873" w:type="dxa"/>
            <w:tcBorders>
              <w:top w:val="nil"/>
              <w:left w:val="thinThickSmallGap" w:sz="24" w:space="0" w:color="auto"/>
              <w:bottom w:val="nil"/>
              <w:right w:val="single" w:sz="4" w:space="0" w:color="auto"/>
            </w:tcBorders>
          </w:tcPr>
          <w:p w:rsidR="00585B7B" w:rsidRPr="002C4CB2" w:rsidRDefault="00585B7B" w:rsidP="002A62CE">
            <w:pPr>
              <w:autoSpaceDE w:val="0"/>
              <w:autoSpaceDN w:val="0"/>
              <w:adjustRightInd w:val="0"/>
              <w:spacing w:after="0"/>
              <w:rPr>
                <w:rFonts w:ascii="Times New Roman" w:hAnsi="Times New Roman" w:cs="Times New Roman"/>
                <w:b/>
                <w:i/>
              </w:rPr>
            </w:pPr>
            <w:r w:rsidRPr="002C4CB2">
              <w:rPr>
                <w:rFonts w:ascii="Times New Roman" w:hAnsi="Times New Roman" w:cs="Times New Roman"/>
                <w:b/>
                <w:i/>
              </w:rPr>
              <w:t>g) Mutagenost:</w:t>
            </w:r>
          </w:p>
        </w:tc>
        <w:tc>
          <w:tcPr>
            <w:tcW w:w="6133" w:type="dxa"/>
            <w:tcBorders>
              <w:top w:val="nil"/>
              <w:left w:val="single" w:sz="4" w:space="0" w:color="auto"/>
              <w:bottom w:val="nil"/>
              <w:right w:val="thickThinSmallGap" w:sz="24" w:space="0" w:color="auto"/>
            </w:tcBorders>
          </w:tcPr>
          <w:p w:rsidR="00585B7B" w:rsidRPr="002C4CB2" w:rsidRDefault="00BA493F" w:rsidP="00BA493F">
            <w:pPr>
              <w:spacing w:after="0"/>
              <w:rPr>
                <w:rFonts w:ascii="Times New Roman" w:hAnsi="Times New Roman" w:cs="Times New Roman"/>
              </w:rPr>
            </w:pPr>
            <w:r w:rsidRPr="002C4CB2">
              <w:rPr>
                <w:rFonts w:ascii="Times New Roman" w:hAnsi="Times New Roman" w:cs="Times New Roman"/>
              </w:rPr>
              <w:t>Nema podataka.</w:t>
            </w:r>
          </w:p>
        </w:tc>
      </w:tr>
      <w:tr w:rsidR="00585B7B" w:rsidRPr="002C4CB2" w:rsidTr="003B6859">
        <w:trPr>
          <w:trHeight w:val="317"/>
          <w:jc w:val="center"/>
        </w:trPr>
        <w:tc>
          <w:tcPr>
            <w:tcW w:w="4873" w:type="dxa"/>
            <w:tcBorders>
              <w:top w:val="nil"/>
              <w:left w:val="thinThickSmallGap" w:sz="24" w:space="0" w:color="auto"/>
              <w:bottom w:val="nil"/>
              <w:right w:val="single" w:sz="4" w:space="0" w:color="auto"/>
            </w:tcBorders>
          </w:tcPr>
          <w:p w:rsidR="00585B7B" w:rsidRPr="002C4CB2" w:rsidRDefault="00585B7B" w:rsidP="002A62CE">
            <w:pPr>
              <w:autoSpaceDE w:val="0"/>
              <w:autoSpaceDN w:val="0"/>
              <w:adjustRightInd w:val="0"/>
              <w:spacing w:after="0"/>
              <w:rPr>
                <w:rFonts w:ascii="Times New Roman" w:hAnsi="Times New Roman" w:cs="Times New Roman"/>
                <w:b/>
                <w:i/>
              </w:rPr>
            </w:pPr>
            <w:r w:rsidRPr="002C4CB2">
              <w:rPr>
                <w:rFonts w:ascii="Times New Roman" w:hAnsi="Times New Roman" w:cs="Times New Roman"/>
                <w:b/>
                <w:i/>
              </w:rPr>
              <w:t>h) Toksičnost po reprodukciju:</w:t>
            </w:r>
          </w:p>
        </w:tc>
        <w:tc>
          <w:tcPr>
            <w:tcW w:w="6133" w:type="dxa"/>
            <w:tcBorders>
              <w:top w:val="nil"/>
              <w:left w:val="single" w:sz="4" w:space="0" w:color="auto"/>
              <w:bottom w:val="nil"/>
              <w:right w:val="thickThinSmallGap" w:sz="24" w:space="0" w:color="auto"/>
            </w:tcBorders>
          </w:tcPr>
          <w:p w:rsidR="009F63A3" w:rsidRPr="002C4CB2" w:rsidRDefault="00367957" w:rsidP="009F63A3">
            <w:pPr>
              <w:spacing w:after="0"/>
              <w:rPr>
                <w:rFonts w:ascii="Times New Roman" w:hAnsi="Times New Roman" w:cs="Times New Roman"/>
              </w:rPr>
            </w:pPr>
            <w:r>
              <w:rPr>
                <w:rFonts w:ascii="Times New Roman" w:hAnsi="Times New Roman" w:cs="Times New Roman"/>
              </w:rPr>
              <w:t>Nema podataka.</w:t>
            </w:r>
          </w:p>
        </w:tc>
      </w:tr>
      <w:tr w:rsidR="00585B7B" w:rsidRPr="002C4CB2" w:rsidTr="002A62CE">
        <w:trPr>
          <w:trHeight w:val="465"/>
          <w:jc w:val="center"/>
        </w:trPr>
        <w:tc>
          <w:tcPr>
            <w:tcW w:w="11006" w:type="dxa"/>
            <w:gridSpan w:val="2"/>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585B7B" w:rsidRPr="002C4CB2" w:rsidRDefault="00585B7B" w:rsidP="002A62CE">
            <w:pPr>
              <w:autoSpaceDE w:val="0"/>
              <w:autoSpaceDN w:val="0"/>
              <w:adjustRightInd w:val="0"/>
              <w:spacing w:after="0"/>
              <w:rPr>
                <w:rFonts w:ascii="Times New Roman" w:hAnsi="Times New Roman" w:cs="Times New Roman"/>
                <w:sz w:val="24"/>
                <w:szCs w:val="24"/>
                <w:lang w:val="de-DE"/>
              </w:rPr>
            </w:pPr>
            <w:r w:rsidRPr="002C4CB2">
              <w:rPr>
                <w:rFonts w:ascii="Times New Roman" w:hAnsi="Times New Roman" w:cs="Times New Roman"/>
                <w:b/>
                <w:bCs/>
                <w:sz w:val="24"/>
                <w:szCs w:val="24"/>
              </w:rPr>
              <w:t>12. EKOTOKSIKOLOŠKI  PODACI</w:t>
            </w:r>
          </w:p>
        </w:tc>
      </w:tr>
      <w:tr w:rsidR="00585B7B" w:rsidRPr="002C4CB2" w:rsidTr="003B6859">
        <w:trPr>
          <w:trHeight w:val="70"/>
          <w:jc w:val="center"/>
        </w:trPr>
        <w:tc>
          <w:tcPr>
            <w:tcW w:w="4873" w:type="dxa"/>
            <w:tcBorders>
              <w:top w:val="single" w:sz="4" w:space="0" w:color="auto"/>
              <w:left w:val="thinThickSmallGap" w:sz="24" w:space="0" w:color="auto"/>
              <w:bottom w:val="nil"/>
              <w:right w:val="single" w:sz="4" w:space="0" w:color="auto"/>
            </w:tcBorders>
          </w:tcPr>
          <w:p w:rsidR="00585B7B" w:rsidRPr="002C4CB2" w:rsidRDefault="00585B7B" w:rsidP="00812676">
            <w:pPr>
              <w:autoSpaceDE w:val="0"/>
              <w:autoSpaceDN w:val="0"/>
              <w:adjustRightInd w:val="0"/>
              <w:spacing w:after="0"/>
              <w:rPr>
                <w:rFonts w:ascii="Times New Roman" w:hAnsi="Times New Roman" w:cs="Times New Roman"/>
                <w:b/>
                <w:bCs/>
                <w:lang w:val="de-DE"/>
              </w:rPr>
            </w:pPr>
            <w:r w:rsidRPr="002C4CB2">
              <w:rPr>
                <w:rFonts w:ascii="Times New Roman" w:hAnsi="Times New Roman" w:cs="Times New Roman"/>
                <w:b/>
                <w:bCs/>
              </w:rPr>
              <w:t xml:space="preserve">12.1. </w:t>
            </w:r>
            <w:r w:rsidRPr="002C4CB2">
              <w:rPr>
                <w:rFonts w:ascii="Times New Roman" w:hAnsi="Times New Roman" w:cs="Times New Roman"/>
                <w:b/>
                <w:bCs/>
                <w:lang w:val="de-DE"/>
              </w:rPr>
              <w:t>Toksičnost</w:t>
            </w:r>
          </w:p>
        </w:tc>
        <w:tc>
          <w:tcPr>
            <w:tcW w:w="6133" w:type="dxa"/>
            <w:tcBorders>
              <w:top w:val="single" w:sz="4" w:space="0" w:color="auto"/>
              <w:left w:val="single" w:sz="4" w:space="0" w:color="auto"/>
              <w:bottom w:val="nil"/>
              <w:right w:val="thickThinSmallGap" w:sz="24" w:space="0" w:color="auto"/>
            </w:tcBorders>
            <w:vAlign w:val="center"/>
          </w:tcPr>
          <w:p w:rsidR="00585B7B" w:rsidRPr="002C4CB2" w:rsidRDefault="00585B7B" w:rsidP="0021441C">
            <w:pPr>
              <w:autoSpaceDE w:val="0"/>
              <w:autoSpaceDN w:val="0"/>
              <w:adjustRightInd w:val="0"/>
              <w:spacing w:after="0"/>
              <w:rPr>
                <w:rFonts w:ascii="Times New Roman" w:hAnsi="Times New Roman" w:cs="Times New Roman"/>
                <w:lang w:val="de-DE"/>
              </w:rPr>
            </w:pPr>
          </w:p>
        </w:tc>
      </w:tr>
      <w:tr w:rsidR="00BA493F" w:rsidRPr="002C4CB2" w:rsidTr="003B6859">
        <w:trPr>
          <w:trHeight w:val="80"/>
          <w:jc w:val="center"/>
        </w:trPr>
        <w:tc>
          <w:tcPr>
            <w:tcW w:w="4873" w:type="dxa"/>
            <w:tcBorders>
              <w:top w:val="nil"/>
              <w:left w:val="thinThickSmallGap" w:sz="24" w:space="0" w:color="auto"/>
              <w:bottom w:val="nil"/>
              <w:right w:val="single" w:sz="4" w:space="0" w:color="auto"/>
            </w:tcBorders>
          </w:tcPr>
          <w:p w:rsidR="00BA493F" w:rsidRPr="002C4CB2" w:rsidRDefault="00BA493F" w:rsidP="003B6859">
            <w:pPr>
              <w:autoSpaceDE w:val="0"/>
              <w:autoSpaceDN w:val="0"/>
              <w:adjustRightInd w:val="0"/>
              <w:spacing w:after="0"/>
              <w:jc w:val="right"/>
              <w:rPr>
                <w:rFonts w:ascii="Times New Roman" w:hAnsi="Times New Roman" w:cs="Times New Roman"/>
                <w:b/>
                <w:bCs/>
              </w:rPr>
            </w:pPr>
            <w:r w:rsidRPr="002C4CB2">
              <w:rPr>
                <w:rFonts w:ascii="Times New Roman" w:hAnsi="Times New Roman" w:cs="Times New Roman"/>
                <w:i/>
                <w:lang w:val="de-DE"/>
              </w:rPr>
              <w:t>- Za organizme u vodi:</w:t>
            </w:r>
          </w:p>
        </w:tc>
        <w:tc>
          <w:tcPr>
            <w:tcW w:w="6133" w:type="dxa"/>
            <w:tcBorders>
              <w:top w:val="nil"/>
              <w:left w:val="single" w:sz="4" w:space="0" w:color="auto"/>
              <w:bottom w:val="nil"/>
              <w:right w:val="thickThinSmallGap" w:sz="24" w:space="0" w:color="auto"/>
            </w:tcBorders>
            <w:vAlign w:val="center"/>
          </w:tcPr>
          <w:p w:rsidR="00BA493F" w:rsidRPr="002C4CB2" w:rsidRDefault="00BA493F" w:rsidP="003B6859">
            <w:pPr>
              <w:autoSpaceDE w:val="0"/>
              <w:autoSpaceDN w:val="0"/>
              <w:adjustRightInd w:val="0"/>
              <w:spacing w:after="0"/>
              <w:rPr>
                <w:rFonts w:ascii="Times New Roman" w:hAnsi="Times New Roman" w:cs="Times New Roman"/>
                <w:lang w:val="de-DE"/>
              </w:rPr>
            </w:pPr>
          </w:p>
        </w:tc>
      </w:tr>
      <w:tr w:rsidR="00E25B52" w:rsidRPr="002C4CB2" w:rsidTr="003B6859">
        <w:trPr>
          <w:trHeight w:val="80"/>
          <w:jc w:val="center"/>
        </w:trPr>
        <w:tc>
          <w:tcPr>
            <w:tcW w:w="4873" w:type="dxa"/>
            <w:tcBorders>
              <w:top w:val="nil"/>
              <w:left w:val="thinThickSmallGap" w:sz="24" w:space="0" w:color="auto"/>
              <w:bottom w:val="nil"/>
              <w:right w:val="single" w:sz="4" w:space="0" w:color="auto"/>
            </w:tcBorders>
          </w:tcPr>
          <w:p w:rsidR="00E25B52" w:rsidRPr="002C4CB2" w:rsidRDefault="00E25B52" w:rsidP="003B6859">
            <w:pPr>
              <w:autoSpaceDE w:val="0"/>
              <w:autoSpaceDN w:val="0"/>
              <w:adjustRightInd w:val="0"/>
              <w:spacing w:after="0"/>
              <w:jc w:val="right"/>
              <w:rPr>
                <w:rFonts w:ascii="Times New Roman" w:hAnsi="Times New Roman" w:cs="Times New Roman"/>
                <w:i/>
                <w:lang w:val="de-DE"/>
              </w:rPr>
            </w:pPr>
            <w:r w:rsidRPr="002C4CB2">
              <w:rPr>
                <w:rFonts w:ascii="Times New Roman" w:hAnsi="Times New Roman" w:cs="Times New Roman"/>
                <w:i/>
                <w:lang w:val="de-DE"/>
              </w:rPr>
              <w:t>Toksičnost za dafnije i ostale vodene beskičmenjake</w:t>
            </w:r>
          </w:p>
        </w:tc>
        <w:tc>
          <w:tcPr>
            <w:tcW w:w="6133" w:type="dxa"/>
            <w:tcBorders>
              <w:top w:val="nil"/>
              <w:left w:val="single" w:sz="4" w:space="0" w:color="auto"/>
              <w:bottom w:val="nil"/>
              <w:right w:val="thickThinSmallGap" w:sz="24" w:space="0" w:color="auto"/>
            </w:tcBorders>
            <w:vAlign w:val="center"/>
          </w:tcPr>
          <w:p w:rsidR="00E25B52" w:rsidRPr="002C4CB2" w:rsidRDefault="00E25B52" w:rsidP="003B6859">
            <w:pPr>
              <w:autoSpaceDE w:val="0"/>
              <w:autoSpaceDN w:val="0"/>
              <w:adjustRightInd w:val="0"/>
              <w:spacing w:after="0"/>
              <w:rPr>
                <w:rFonts w:ascii="Times New Roman" w:hAnsi="Times New Roman" w:cs="Times New Roman"/>
              </w:rPr>
            </w:pPr>
            <w:r w:rsidRPr="002C4CB2">
              <w:rPr>
                <w:rFonts w:ascii="Times New Roman" w:hAnsi="Times New Roman" w:cs="Times New Roman"/>
              </w:rPr>
              <w:t>Daphnia (dafnije)</w:t>
            </w:r>
          </w:p>
          <w:p w:rsidR="00E25B52" w:rsidRPr="002C4CB2" w:rsidRDefault="00E25B52" w:rsidP="003B6859">
            <w:pPr>
              <w:autoSpaceDE w:val="0"/>
              <w:autoSpaceDN w:val="0"/>
              <w:adjustRightInd w:val="0"/>
              <w:spacing w:after="0"/>
              <w:rPr>
                <w:rFonts w:ascii="Times New Roman" w:hAnsi="Times New Roman" w:cs="Times New Roman"/>
              </w:rPr>
            </w:pPr>
            <w:r w:rsidRPr="002C4CB2">
              <w:rPr>
                <w:rFonts w:ascii="Times New Roman" w:hAnsi="Times New Roman" w:cs="Times New Roman"/>
              </w:rPr>
              <w:t xml:space="preserve">EC50 &gt; 100 mg/l </w:t>
            </w:r>
          </w:p>
        </w:tc>
      </w:tr>
      <w:tr w:rsidR="00E25B52" w:rsidRPr="002C4CB2" w:rsidTr="00E25B52">
        <w:trPr>
          <w:trHeight w:val="80"/>
          <w:jc w:val="center"/>
        </w:trPr>
        <w:tc>
          <w:tcPr>
            <w:tcW w:w="4873" w:type="dxa"/>
            <w:tcBorders>
              <w:top w:val="nil"/>
              <w:left w:val="thinThickSmallGap" w:sz="24" w:space="0" w:color="auto"/>
              <w:bottom w:val="nil"/>
              <w:right w:val="single" w:sz="4" w:space="0" w:color="auto"/>
            </w:tcBorders>
          </w:tcPr>
          <w:p w:rsidR="00E25B52" w:rsidRPr="002C4CB2" w:rsidRDefault="00E25B52" w:rsidP="003B6859">
            <w:pPr>
              <w:autoSpaceDE w:val="0"/>
              <w:autoSpaceDN w:val="0"/>
              <w:adjustRightInd w:val="0"/>
              <w:spacing w:after="0"/>
              <w:jc w:val="right"/>
              <w:rPr>
                <w:rFonts w:ascii="Times New Roman" w:hAnsi="Times New Roman" w:cs="Times New Roman"/>
                <w:i/>
                <w:lang w:val="de-DE"/>
              </w:rPr>
            </w:pPr>
            <w:r w:rsidRPr="002C4CB2">
              <w:rPr>
                <w:rFonts w:ascii="Times New Roman" w:hAnsi="Times New Roman" w:cs="Times New Roman"/>
                <w:i/>
                <w:lang w:val="de-DE"/>
              </w:rPr>
              <w:t>Toksičnost za alge:</w:t>
            </w:r>
          </w:p>
        </w:tc>
        <w:tc>
          <w:tcPr>
            <w:tcW w:w="6133" w:type="dxa"/>
            <w:tcBorders>
              <w:top w:val="nil"/>
              <w:left w:val="single" w:sz="4" w:space="0" w:color="auto"/>
              <w:bottom w:val="nil"/>
              <w:right w:val="thickThinSmallGap" w:sz="24" w:space="0" w:color="auto"/>
            </w:tcBorders>
            <w:vAlign w:val="center"/>
          </w:tcPr>
          <w:p w:rsidR="00E25B52" w:rsidRPr="002C4CB2" w:rsidRDefault="003B6859" w:rsidP="003B6859">
            <w:pPr>
              <w:autoSpaceDE w:val="0"/>
              <w:autoSpaceDN w:val="0"/>
              <w:adjustRightInd w:val="0"/>
              <w:spacing w:after="0"/>
              <w:rPr>
                <w:rFonts w:ascii="Times New Roman" w:hAnsi="Times New Roman" w:cs="Times New Roman"/>
              </w:rPr>
            </w:pPr>
            <w:r>
              <w:rPr>
                <w:rFonts w:ascii="Times New Roman" w:hAnsi="Times New Roman" w:cs="Times New Roman"/>
              </w:rPr>
              <w:t>Algae</w:t>
            </w:r>
          </w:p>
          <w:p w:rsidR="00E25B52" w:rsidRPr="002C4CB2" w:rsidRDefault="003B6859" w:rsidP="003B6859">
            <w:pPr>
              <w:autoSpaceDE w:val="0"/>
              <w:autoSpaceDN w:val="0"/>
              <w:adjustRightInd w:val="0"/>
              <w:spacing w:after="0"/>
              <w:rPr>
                <w:rFonts w:ascii="Times New Roman" w:hAnsi="Times New Roman" w:cs="Times New Roman"/>
              </w:rPr>
            </w:pPr>
            <w:r>
              <w:rPr>
                <w:rFonts w:ascii="Times New Roman" w:hAnsi="Times New Roman" w:cs="Times New Roman"/>
              </w:rPr>
              <w:t>I</w:t>
            </w:r>
            <w:r w:rsidR="00E25B52" w:rsidRPr="002C4CB2">
              <w:rPr>
                <w:rFonts w:ascii="Times New Roman" w:hAnsi="Times New Roman" w:cs="Times New Roman"/>
              </w:rPr>
              <w:t>C50</w:t>
            </w:r>
            <w:r>
              <w:rPr>
                <w:rFonts w:ascii="Times New Roman" w:hAnsi="Times New Roman" w:cs="Times New Roman"/>
              </w:rPr>
              <w:t xml:space="preserve"> </w:t>
            </w:r>
            <w:r w:rsidR="00E25B52" w:rsidRPr="002C4CB2">
              <w:rPr>
                <w:rFonts w:ascii="Times New Roman" w:hAnsi="Times New Roman" w:cs="Times New Roman"/>
              </w:rPr>
              <w:t xml:space="preserve">&gt; 100 mg/l </w:t>
            </w:r>
          </w:p>
        </w:tc>
      </w:tr>
      <w:tr w:rsidR="00812676" w:rsidRPr="002C4CB2" w:rsidTr="00E25B52">
        <w:trPr>
          <w:trHeight w:val="80"/>
          <w:jc w:val="center"/>
        </w:trPr>
        <w:tc>
          <w:tcPr>
            <w:tcW w:w="4873" w:type="dxa"/>
            <w:tcBorders>
              <w:top w:val="nil"/>
              <w:left w:val="thinThickSmallGap" w:sz="24" w:space="0" w:color="auto"/>
              <w:bottom w:val="nil"/>
              <w:right w:val="single" w:sz="4" w:space="0" w:color="auto"/>
            </w:tcBorders>
          </w:tcPr>
          <w:p w:rsidR="00812676" w:rsidRPr="002C4CB2" w:rsidRDefault="00812676" w:rsidP="00617D81">
            <w:pPr>
              <w:autoSpaceDE w:val="0"/>
              <w:autoSpaceDN w:val="0"/>
              <w:adjustRightInd w:val="0"/>
              <w:spacing w:after="0"/>
              <w:jc w:val="right"/>
              <w:rPr>
                <w:rFonts w:ascii="Times New Roman" w:hAnsi="Times New Roman" w:cs="Times New Roman"/>
                <w:i/>
                <w:lang w:val="de-DE"/>
              </w:rPr>
            </w:pPr>
            <w:r w:rsidRPr="002C4CB2">
              <w:rPr>
                <w:rFonts w:ascii="Times New Roman" w:hAnsi="Times New Roman" w:cs="Times New Roman"/>
                <w:i/>
                <w:lang w:val="de-DE"/>
              </w:rPr>
              <w:t>- Za organizme u zemljištu:</w:t>
            </w:r>
          </w:p>
        </w:tc>
        <w:tc>
          <w:tcPr>
            <w:tcW w:w="6133" w:type="dxa"/>
            <w:tcBorders>
              <w:top w:val="nil"/>
              <w:left w:val="single" w:sz="4" w:space="0" w:color="auto"/>
              <w:bottom w:val="nil"/>
              <w:right w:val="thickThinSmallGap" w:sz="24" w:space="0" w:color="auto"/>
            </w:tcBorders>
            <w:vAlign w:val="center"/>
          </w:tcPr>
          <w:p w:rsidR="00812676" w:rsidRPr="002C4CB2" w:rsidRDefault="00812676" w:rsidP="00617D81">
            <w:pPr>
              <w:autoSpaceDE w:val="0"/>
              <w:autoSpaceDN w:val="0"/>
              <w:adjustRightInd w:val="0"/>
              <w:spacing w:after="0"/>
              <w:rPr>
                <w:rFonts w:ascii="Times New Roman" w:hAnsi="Times New Roman" w:cs="Times New Roman"/>
              </w:rPr>
            </w:pPr>
            <w:r w:rsidRPr="002C4CB2">
              <w:rPr>
                <w:rFonts w:ascii="Times New Roman" w:hAnsi="Times New Roman" w:cs="Times New Roman"/>
              </w:rPr>
              <w:t>Nema podataka.</w:t>
            </w:r>
          </w:p>
        </w:tc>
      </w:tr>
      <w:tr w:rsidR="00812676" w:rsidRPr="002C4CB2" w:rsidTr="00E25B52">
        <w:trPr>
          <w:trHeight w:val="80"/>
          <w:jc w:val="center"/>
        </w:trPr>
        <w:tc>
          <w:tcPr>
            <w:tcW w:w="4873" w:type="dxa"/>
            <w:tcBorders>
              <w:top w:val="nil"/>
              <w:left w:val="thinThickSmallGap" w:sz="24" w:space="0" w:color="auto"/>
              <w:bottom w:val="nil"/>
              <w:right w:val="single" w:sz="4" w:space="0" w:color="auto"/>
            </w:tcBorders>
          </w:tcPr>
          <w:p w:rsidR="00812676" w:rsidRPr="002C4CB2" w:rsidRDefault="00812676" w:rsidP="00617D81">
            <w:pPr>
              <w:autoSpaceDE w:val="0"/>
              <w:autoSpaceDN w:val="0"/>
              <w:adjustRightInd w:val="0"/>
              <w:spacing w:after="0"/>
              <w:jc w:val="right"/>
              <w:rPr>
                <w:rFonts w:ascii="Times New Roman" w:hAnsi="Times New Roman" w:cs="Times New Roman"/>
                <w:i/>
                <w:lang w:val="de-DE"/>
              </w:rPr>
            </w:pPr>
            <w:r w:rsidRPr="002C4CB2">
              <w:rPr>
                <w:rFonts w:ascii="Times New Roman" w:hAnsi="Times New Roman" w:cs="Times New Roman"/>
                <w:i/>
                <w:lang w:val="de-DE"/>
              </w:rPr>
              <w:t>- Za biljke i kopnene životinje:</w:t>
            </w:r>
          </w:p>
        </w:tc>
        <w:tc>
          <w:tcPr>
            <w:tcW w:w="6133" w:type="dxa"/>
            <w:tcBorders>
              <w:top w:val="nil"/>
              <w:left w:val="single" w:sz="4" w:space="0" w:color="auto"/>
              <w:bottom w:val="nil"/>
              <w:right w:val="thickThinSmallGap" w:sz="24" w:space="0" w:color="auto"/>
            </w:tcBorders>
            <w:vAlign w:val="center"/>
          </w:tcPr>
          <w:p w:rsidR="00812676" w:rsidRPr="002C4CB2" w:rsidRDefault="00812676" w:rsidP="00617D81">
            <w:pPr>
              <w:autoSpaceDE w:val="0"/>
              <w:autoSpaceDN w:val="0"/>
              <w:adjustRightInd w:val="0"/>
              <w:spacing w:after="0"/>
              <w:rPr>
                <w:rFonts w:ascii="Times New Roman" w:hAnsi="Times New Roman" w:cs="Times New Roman"/>
              </w:rPr>
            </w:pPr>
            <w:r w:rsidRPr="002C4CB2">
              <w:rPr>
                <w:rFonts w:ascii="Times New Roman" w:hAnsi="Times New Roman" w:cs="Times New Roman"/>
              </w:rPr>
              <w:t>Nema podataka.</w:t>
            </w:r>
          </w:p>
        </w:tc>
      </w:tr>
      <w:tr w:rsidR="00812676" w:rsidRPr="002C4CB2" w:rsidTr="00E25B52">
        <w:trPr>
          <w:trHeight w:val="70"/>
          <w:jc w:val="center"/>
        </w:trPr>
        <w:tc>
          <w:tcPr>
            <w:tcW w:w="4873" w:type="dxa"/>
            <w:tcBorders>
              <w:top w:val="single" w:sz="4" w:space="0" w:color="auto"/>
              <w:left w:val="thinThickSmallGap" w:sz="24" w:space="0" w:color="auto"/>
              <w:bottom w:val="nil"/>
              <w:right w:val="single" w:sz="4" w:space="0" w:color="auto"/>
            </w:tcBorders>
          </w:tcPr>
          <w:p w:rsidR="00812676" w:rsidRPr="002C4CB2" w:rsidRDefault="00812676" w:rsidP="00431E3D">
            <w:pPr>
              <w:autoSpaceDE w:val="0"/>
              <w:autoSpaceDN w:val="0"/>
              <w:adjustRightInd w:val="0"/>
              <w:rPr>
                <w:rFonts w:ascii="Times New Roman" w:hAnsi="Times New Roman" w:cs="Times New Roman"/>
                <w:i/>
                <w:lang w:val="de-DE"/>
              </w:rPr>
            </w:pPr>
            <w:r w:rsidRPr="002C4CB2">
              <w:rPr>
                <w:rFonts w:ascii="Times New Roman" w:hAnsi="Times New Roman" w:cs="Times New Roman"/>
                <w:b/>
                <w:bCs/>
              </w:rPr>
              <w:t>12.2. Perzistentnost i razgradljivost</w:t>
            </w:r>
          </w:p>
        </w:tc>
        <w:tc>
          <w:tcPr>
            <w:tcW w:w="6133" w:type="dxa"/>
            <w:tcBorders>
              <w:top w:val="single" w:sz="4" w:space="0" w:color="auto"/>
              <w:left w:val="single" w:sz="4" w:space="0" w:color="auto"/>
              <w:bottom w:val="nil"/>
              <w:right w:val="thickThinSmallGap" w:sz="24" w:space="0" w:color="auto"/>
            </w:tcBorders>
            <w:vAlign w:val="center"/>
          </w:tcPr>
          <w:p w:rsidR="00812676" w:rsidRPr="002C4CB2" w:rsidRDefault="00812676" w:rsidP="00617D81">
            <w:pPr>
              <w:autoSpaceDE w:val="0"/>
              <w:autoSpaceDN w:val="0"/>
              <w:adjustRightInd w:val="0"/>
              <w:spacing w:after="0"/>
              <w:rPr>
                <w:rFonts w:ascii="Times New Roman" w:hAnsi="Times New Roman" w:cs="Times New Roman"/>
                <w:lang w:val="de-DE"/>
              </w:rPr>
            </w:pPr>
          </w:p>
        </w:tc>
      </w:tr>
      <w:tr w:rsidR="00812676" w:rsidRPr="002C4CB2" w:rsidTr="00E25B52">
        <w:trPr>
          <w:trHeight w:val="80"/>
          <w:jc w:val="center"/>
        </w:trPr>
        <w:tc>
          <w:tcPr>
            <w:tcW w:w="4873" w:type="dxa"/>
            <w:tcBorders>
              <w:top w:val="nil"/>
              <w:left w:val="thinThickSmallGap" w:sz="24" w:space="0" w:color="auto"/>
              <w:bottom w:val="nil"/>
              <w:right w:val="single" w:sz="4" w:space="0" w:color="auto"/>
            </w:tcBorders>
          </w:tcPr>
          <w:p w:rsidR="00812676" w:rsidRPr="002C4CB2" w:rsidRDefault="00812676" w:rsidP="0021441C">
            <w:pPr>
              <w:autoSpaceDE w:val="0"/>
              <w:autoSpaceDN w:val="0"/>
              <w:adjustRightInd w:val="0"/>
              <w:spacing w:after="0"/>
              <w:jc w:val="right"/>
              <w:rPr>
                <w:rFonts w:ascii="Times New Roman" w:hAnsi="Times New Roman" w:cs="Times New Roman"/>
                <w:i/>
                <w:lang w:val="de-DE"/>
              </w:rPr>
            </w:pPr>
            <w:r w:rsidRPr="002C4CB2">
              <w:rPr>
                <w:rFonts w:ascii="Times New Roman" w:hAnsi="Times New Roman" w:cs="Times New Roman"/>
                <w:i/>
              </w:rPr>
              <w:t>- Biorazgradnja:</w:t>
            </w:r>
          </w:p>
        </w:tc>
        <w:tc>
          <w:tcPr>
            <w:tcW w:w="6133" w:type="dxa"/>
            <w:tcBorders>
              <w:top w:val="nil"/>
              <w:left w:val="single" w:sz="4" w:space="0" w:color="auto"/>
              <w:bottom w:val="nil"/>
              <w:right w:val="thickThinSmallGap" w:sz="24" w:space="0" w:color="auto"/>
            </w:tcBorders>
            <w:vAlign w:val="center"/>
          </w:tcPr>
          <w:p w:rsidR="00E25B52" w:rsidRPr="002C4CB2" w:rsidRDefault="003B6859" w:rsidP="003B6859">
            <w:pPr>
              <w:autoSpaceDE w:val="0"/>
              <w:autoSpaceDN w:val="0"/>
              <w:adjustRightInd w:val="0"/>
              <w:spacing w:after="0"/>
              <w:jc w:val="both"/>
              <w:rPr>
                <w:rFonts w:ascii="Times New Roman" w:hAnsi="Times New Roman" w:cs="Times New Roman"/>
                <w:lang w:val="de-DE"/>
              </w:rPr>
            </w:pPr>
            <w:r>
              <w:rPr>
                <w:rFonts w:ascii="Times New Roman" w:hAnsi="Times New Roman" w:cs="Times New Roman"/>
                <w:lang w:val="de-DE"/>
              </w:rPr>
              <w:t>Organske komponente ovog proizvoda su biorazgradljive.</w:t>
            </w:r>
          </w:p>
        </w:tc>
      </w:tr>
      <w:tr w:rsidR="00812676" w:rsidRPr="002C4CB2" w:rsidTr="00E25B52">
        <w:trPr>
          <w:trHeight w:val="80"/>
          <w:jc w:val="center"/>
        </w:trPr>
        <w:tc>
          <w:tcPr>
            <w:tcW w:w="4873" w:type="dxa"/>
            <w:tcBorders>
              <w:top w:val="nil"/>
              <w:left w:val="thinThickSmallGap" w:sz="24" w:space="0" w:color="auto"/>
              <w:bottom w:val="nil"/>
              <w:right w:val="single" w:sz="4" w:space="0" w:color="auto"/>
            </w:tcBorders>
          </w:tcPr>
          <w:p w:rsidR="00812676" w:rsidRPr="002C4CB2" w:rsidRDefault="00812676" w:rsidP="0021441C">
            <w:pPr>
              <w:autoSpaceDE w:val="0"/>
              <w:autoSpaceDN w:val="0"/>
              <w:adjustRightInd w:val="0"/>
              <w:spacing w:after="0"/>
              <w:jc w:val="right"/>
              <w:rPr>
                <w:rFonts w:ascii="Times New Roman" w:hAnsi="Times New Roman" w:cs="Times New Roman"/>
                <w:i/>
                <w:lang w:val="de-DE"/>
              </w:rPr>
            </w:pPr>
            <w:r w:rsidRPr="002C4CB2">
              <w:rPr>
                <w:rFonts w:ascii="Times New Roman" w:hAnsi="Times New Roman" w:cs="Times New Roman"/>
                <w:i/>
              </w:rPr>
              <w:t>- Drugi procesi razgradnje:</w:t>
            </w:r>
          </w:p>
        </w:tc>
        <w:tc>
          <w:tcPr>
            <w:tcW w:w="6133" w:type="dxa"/>
            <w:tcBorders>
              <w:top w:val="nil"/>
              <w:left w:val="single" w:sz="4" w:space="0" w:color="auto"/>
              <w:bottom w:val="nil"/>
              <w:right w:val="thickThinSmallGap" w:sz="24" w:space="0" w:color="auto"/>
            </w:tcBorders>
            <w:vAlign w:val="center"/>
          </w:tcPr>
          <w:p w:rsidR="00812676" w:rsidRPr="002C4CB2" w:rsidRDefault="00812676" w:rsidP="0021441C">
            <w:pPr>
              <w:autoSpaceDE w:val="0"/>
              <w:autoSpaceDN w:val="0"/>
              <w:adjustRightInd w:val="0"/>
              <w:spacing w:after="0"/>
              <w:jc w:val="both"/>
              <w:rPr>
                <w:rFonts w:ascii="Times New Roman" w:hAnsi="Times New Roman" w:cs="Times New Roman"/>
                <w:lang w:val="de-DE"/>
              </w:rPr>
            </w:pPr>
            <w:r w:rsidRPr="002C4CB2">
              <w:rPr>
                <w:rFonts w:ascii="Times New Roman" w:hAnsi="Times New Roman" w:cs="Times New Roman"/>
                <w:lang w:val="de-DE"/>
              </w:rPr>
              <w:t>Nema podataka</w:t>
            </w:r>
          </w:p>
        </w:tc>
      </w:tr>
      <w:tr w:rsidR="00812676" w:rsidRPr="002C4CB2" w:rsidTr="00E25B52">
        <w:trPr>
          <w:trHeight w:val="207"/>
          <w:jc w:val="center"/>
        </w:trPr>
        <w:tc>
          <w:tcPr>
            <w:tcW w:w="4873" w:type="dxa"/>
            <w:tcBorders>
              <w:top w:val="nil"/>
              <w:left w:val="thinThickSmallGap" w:sz="24" w:space="0" w:color="auto"/>
              <w:bottom w:val="single" w:sz="4" w:space="0" w:color="auto"/>
              <w:right w:val="single" w:sz="4" w:space="0" w:color="auto"/>
            </w:tcBorders>
          </w:tcPr>
          <w:p w:rsidR="00812676" w:rsidRPr="002C4CB2" w:rsidRDefault="00812676" w:rsidP="0021441C">
            <w:pPr>
              <w:autoSpaceDE w:val="0"/>
              <w:autoSpaceDN w:val="0"/>
              <w:adjustRightInd w:val="0"/>
              <w:spacing w:after="0"/>
              <w:jc w:val="right"/>
              <w:rPr>
                <w:rFonts w:ascii="Times New Roman" w:hAnsi="Times New Roman" w:cs="Times New Roman"/>
                <w:i/>
                <w:lang w:val="de-DE"/>
              </w:rPr>
            </w:pPr>
            <w:r w:rsidRPr="002C4CB2">
              <w:rPr>
                <w:rFonts w:ascii="Times New Roman" w:hAnsi="Times New Roman" w:cs="Times New Roman"/>
                <w:i/>
              </w:rPr>
              <w:t>- Razgradnja u otpadnim vodama:</w:t>
            </w:r>
          </w:p>
        </w:tc>
        <w:tc>
          <w:tcPr>
            <w:tcW w:w="6133" w:type="dxa"/>
            <w:tcBorders>
              <w:top w:val="nil"/>
              <w:left w:val="single" w:sz="4" w:space="0" w:color="auto"/>
              <w:bottom w:val="single" w:sz="4" w:space="0" w:color="auto"/>
              <w:right w:val="thickThinSmallGap" w:sz="24" w:space="0" w:color="auto"/>
            </w:tcBorders>
          </w:tcPr>
          <w:p w:rsidR="00812676" w:rsidRPr="002C4CB2" w:rsidRDefault="00E25B52" w:rsidP="00052E95">
            <w:pPr>
              <w:autoSpaceDE w:val="0"/>
              <w:autoSpaceDN w:val="0"/>
              <w:adjustRightInd w:val="0"/>
              <w:spacing w:after="0"/>
              <w:jc w:val="both"/>
              <w:rPr>
                <w:rFonts w:ascii="Times New Roman" w:hAnsi="Times New Roman" w:cs="Times New Roman"/>
                <w:lang w:val="de-DE"/>
              </w:rPr>
            </w:pPr>
            <w:r w:rsidRPr="002C4CB2">
              <w:rPr>
                <w:rFonts w:ascii="Times New Roman" w:hAnsi="Times New Roman" w:cs="Times New Roman"/>
                <w:lang w:val="de-DE"/>
              </w:rPr>
              <w:t>Nema podataka</w:t>
            </w:r>
          </w:p>
        </w:tc>
      </w:tr>
      <w:tr w:rsidR="00812676" w:rsidRPr="002C4CB2" w:rsidTr="00E25B52">
        <w:trPr>
          <w:trHeight w:val="70"/>
          <w:jc w:val="center"/>
        </w:trPr>
        <w:tc>
          <w:tcPr>
            <w:tcW w:w="4873" w:type="dxa"/>
            <w:tcBorders>
              <w:top w:val="single" w:sz="4" w:space="0" w:color="auto"/>
              <w:left w:val="thinThickSmallGap" w:sz="24" w:space="0" w:color="auto"/>
              <w:bottom w:val="nil"/>
              <w:right w:val="single" w:sz="4" w:space="0" w:color="auto"/>
            </w:tcBorders>
          </w:tcPr>
          <w:p w:rsidR="00812676" w:rsidRPr="002C4CB2" w:rsidRDefault="00812676" w:rsidP="003B6859">
            <w:pPr>
              <w:autoSpaceDE w:val="0"/>
              <w:autoSpaceDN w:val="0"/>
              <w:adjustRightInd w:val="0"/>
              <w:spacing w:after="0"/>
              <w:rPr>
                <w:rFonts w:ascii="Times New Roman" w:hAnsi="Times New Roman" w:cs="Times New Roman"/>
                <w:i/>
              </w:rPr>
            </w:pPr>
            <w:r w:rsidRPr="002C4CB2">
              <w:rPr>
                <w:rFonts w:ascii="Times New Roman" w:hAnsi="Times New Roman" w:cs="Times New Roman"/>
                <w:b/>
                <w:bCs/>
              </w:rPr>
              <w:t>12.3. Potencijal bioakumulacije</w:t>
            </w:r>
          </w:p>
        </w:tc>
        <w:tc>
          <w:tcPr>
            <w:tcW w:w="6133" w:type="dxa"/>
            <w:tcBorders>
              <w:top w:val="single" w:sz="4" w:space="0" w:color="auto"/>
              <w:left w:val="single" w:sz="4" w:space="0" w:color="auto"/>
              <w:bottom w:val="nil"/>
              <w:right w:val="thickThinSmallGap" w:sz="24" w:space="0" w:color="auto"/>
            </w:tcBorders>
            <w:vAlign w:val="center"/>
          </w:tcPr>
          <w:p w:rsidR="00812676" w:rsidRPr="002C4CB2" w:rsidRDefault="00812676" w:rsidP="00431E3D">
            <w:pPr>
              <w:autoSpaceDE w:val="0"/>
              <w:autoSpaceDN w:val="0"/>
              <w:adjustRightInd w:val="0"/>
              <w:spacing w:after="0"/>
              <w:rPr>
                <w:rFonts w:ascii="Times New Roman" w:hAnsi="Times New Roman" w:cs="Times New Roman"/>
              </w:rPr>
            </w:pPr>
          </w:p>
        </w:tc>
      </w:tr>
      <w:tr w:rsidR="00617D81" w:rsidRPr="002C4CB2" w:rsidTr="00E25B52">
        <w:trPr>
          <w:trHeight w:val="80"/>
          <w:jc w:val="center"/>
        </w:trPr>
        <w:tc>
          <w:tcPr>
            <w:tcW w:w="4873" w:type="dxa"/>
            <w:tcBorders>
              <w:top w:val="nil"/>
              <w:left w:val="thinThickSmallGap" w:sz="24" w:space="0" w:color="auto"/>
              <w:bottom w:val="single" w:sz="4" w:space="0" w:color="auto"/>
              <w:right w:val="single" w:sz="4" w:space="0" w:color="auto"/>
            </w:tcBorders>
          </w:tcPr>
          <w:p w:rsidR="00617D81" w:rsidRPr="002C4CB2" w:rsidRDefault="008E1EFC" w:rsidP="008E1EFC">
            <w:pPr>
              <w:autoSpaceDE w:val="0"/>
              <w:autoSpaceDN w:val="0"/>
              <w:adjustRightInd w:val="0"/>
              <w:spacing w:after="0"/>
              <w:jc w:val="right"/>
              <w:rPr>
                <w:rFonts w:ascii="Times New Roman" w:hAnsi="Times New Roman" w:cs="Times New Roman"/>
                <w:i/>
              </w:rPr>
            </w:pPr>
            <w:r w:rsidRPr="002C4CB2">
              <w:rPr>
                <w:rFonts w:ascii="Times New Roman" w:hAnsi="Times New Roman" w:cs="Times New Roman"/>
                <w:i/>
              </w:rPr>
              <w:t>- Faktor biokoncentracije :</w:t>
            </w:r>
          </w:p>
        </w:tc>
        <w:tc>
          <w:tcPr>
            <w:tcW w:w="6133" w:type="dxa"/>
            <w:tcBorders>
              <w:top w:val="nil"/>
              <w:left w:val="single" w:sz="4" w:space="0" w:color="auto"/>
              <w:bottom w:val="single" w:sz="4" w:space="0" w:color="auto"/>
              <w:right w:val="thickThinSmallGap" w:sz="24" w:space="0" w:color="auto"/>
            </w:tcBorders>
            <w:vAlign w:val="center"/>
          </w:tcPr>
          <w:p w:rsidR="00617D81" w:rsidRPr="002C4CB2" w:rsidRDefault="008E1EFC" w:rsidP="00E73705">
            <w:pPr>
              <w:autoSpaceDE w:val="0"/>
              <w:autoSpaceDN w:val="0"/>
              <w:adjustRightInd w:val="0"/>
              <w:spacing w:after="0"/>
              <w:rPr>
                <w:rFonts w:ascii="Times New Roman" w:hAnsi="Times New Roman" w:cs="Times New Roman"/>
              </w:rPr>
            </w:pPr>
            <w:r w:rsidRPr="002C4CB2">
              <w:rPr>
                <w:rFonts w:ascii="Times New Roman" w:hAnsi="Times New Roman" w:cs="Times New Roman"/>
              </w:rPr>
              <w:t>Nema podataka.</w:t>
            </w:r>
          </w:p>
        </w:tc>
      </w:tr>
      <w:tr w:rsidR="002A62CE" w:rsidRPr="002C4CB2" w:rsidTr="00E25B52">
        <w:trPr>
          <w:trHeight w:val="70"/>
          <w:jc w:val="center"/>
        </w:trPr>
        <w:tc>
          <w:tcPr>
            <w:tcW w:w="4873" w:type="dxa"/>
            <w:tcBorders>
              <w:top w:val="single" w:sz="4" w:space="0" w:color="auto"/>
              <w:left w:val="thinThickSmallGap" w:sz="24" w:space="0" w:color="auto"/>
              <w:bottom w:val="nil"/>
              <w:right w:val="single" w:sz="4" w:space="0" w:color="auto"/>
            </w:tcBorders>
            <w:vAlign w:val="center"/>
          </w:tcPr>
          <w:p w:rsidR="006A7CCC" w:rsidRPr="002C4CB2" w:rsidRDefault="006A7CCC" w:rsidP="00431E3D">
            <w:pPr>
              <w:autoSpaceDE w:val="0"/>
              <w:autoSpaceDN w:val="0"/>
              <w:adjustRightInd w:val="0"/>
              <w:rPr>
                <w:rFonts w:ascii="Times New Roman" w:hAnsi="Times New Roman" w:cs="Times New Roman"/>
                <w:i/>
              </w:rPr>
            </w:pPr>
            <w:r w:rsidRPr="002C4CB2">
              <w:rPr>
                <w:rFonts w:ascii="Times New Roman" w:hAnsi="Times New Roman" w:cs="Times New Roman"/>
                <w:b/>
                <w:bCs/>
              </w:rPr>
              <w:t>12.4. Mobilnost u zemljištu</w:t>
            </w:r>
          </w:p>
        </w:tc>
        <w:tc>
          <w:tcPr>
            <w:tcW w:w="6133" w:type="dxa"/>
            <w:tcBorders>
              <w:top w:val="single" w:sz="4" w:space="0" w:color="auto"/>
              <w:left w:val="single" w:sz="4" w:space="0" w:color="auto"/>
              <w:bottom w:val="nil"/>
              <w:right w:val="thickThinSmallGap" w:sz="24" w:space="0" w:color="auto"/>
            </w:tcBorders>
            <w:vAlign w:val="center"/>
          </w:tcPr>
          <w:p w:rsidR="006A7CCC" w:rsidRPr="002C4CB2" w:rsidRDefault="006A7CCC" w:rsidP="00431E3D">
            <w:pPr>
              <w:autoSpaceDE w:val="0"/>
              <w:autoSpaceDN w:val="0"/>
              <w:adjustRightInd w:val="0"/>
              <w:rPr>
                <w:rFonts w:ascii="Times New Roman" w:hAnsi="Times New Roman" w:cs="Times New Roman"/>
              </w:rPr>
            </w:pPr>
            <w:r w:rsidRPr="002C4CB2">
              <w:rPr>
                <w:rFonts w:ascii="Times New Roman" w:hAnsi="Times New Roman" w:cs="Times New Roman"/>
                <w:b/>
                <w:bCs/>
              </w:rPr>
              <w:t>Metoda:</w:t>
            </w:r>
          </w:p>
        </w:tc>
      </w:tr>
      <w:tr w:rsidR="002A62CE" w:rsidRPr="002C4CB2" w:rsidTr="00E25B52">
        <w:trPr>
          <w:trHeight w:val="465"/>
          <w:jc w:val="center"/>
        </w:trPr>
        <w:tc>
          <w:tcPr>
            <w:tcW w:w="4873" w:type="dxa"/>
            <w:tcBorders>
              <w:top w:val="nil"/>
              <w:left w:val="thinThickSmallGap" w:sz="24" w:space="0" w:color="auto"/>
              <w:bottom w:val="nil"/>
              <w:right w:val="single" w:sz="4" w:space="0" w:color="auto"/>
            </w:tcBorders>
          </w:tcPr>
          <w:p w:rsidR="006A7CCC" w:rsidRPr="002C4CB2" w:rsidRDefault="006A7CCC" w:rsidP="002A62CE">
            <w:pPr>
              <w:autoSpaceDE w:val="0"/>
              <w:autoSpaceDN w:val="0"/>
              <w:adjustRightInd w:val="0"/>
              <w:spacing w:after="0"/>
              <w:rPr>
                <w:rFonts w:ascii="Times New Roman" w:hAnsi="Times New Roman" w:cs="Times New Roman"/>
                <w:b/>
                <w:bCs/>
              </w:rPr>
            </w:pPr>
            <w:r w:rsidRPr="002C4CB2">
              <w:rPr>
                <w:rFonts w:ascii="Times New Roman" w:hAnsi="Times New Roman" w:cs="Times New Roman"/>
              </w:rPr>
              <w:t xml:space="preserve">- </w:t>
            </w:r>
            <w:r w:rsidRPr="002C4CB2">
              <w:rPr>
                <w:rFonts w:ascii="Times New Roman" w:hAnsi="Times New Roman" w:cs="Times New Roman"/>
                <w:i/>
              </w:rPr>
              <w:t>Poznata ili predviđena raspodela po segmentima okoline</w:t>
            </w:r>
            <w:r w:rsidRPr="002C4CB2">
              <w:rPr>
                <w:rFonts w:ascii="Times New Roman" w:hAnsi="Times New Roman" w:cs="Times New Roman"/>
              </w:rPr>
              <w:t>:</w:t>
            </w:r>
          </w:p>
        </w:tc>
        <w:tc>
          <w:tcPr>
            <w:tcW w:w="6133" w:type="dxa"/>
            <w:tcBorders>
              <w:top w:val="nil"/>
              <w:left w:val="single" w:sz="4" w:space="0" w:color="auto"/>
              <w:bottom w:val="nil"/>
              <w:right w:val="thickThinSmallGap" w:sz="24" w:space="0" w:color="auto"/>
            </w:tcBorders>
            <w:vAlign w:val="center"/>
          </w:tcPr>
          <w:p w:rsidR="006A7CCC" w:rsidRPr="002C4CB2" w:rsidRDefault="003B6859" w:rsidP="00E25B52">
            <w:pPr>
              <w:autoSpaceDE w:val="0"/>
              <w:autoSpaceDN w:val="0"/>
              <w:adjustRightInd w:val="0"/>
              <w:jc w:val="both"/>
              <w:rPr>
                <w:rFonts w:ascii="Times New Roman" w:hAnsi="Times New Roman" w:cs="Times New Roman"/>
                <w:b/>
                <w:bCs/>
              </w:rPr>
            </w:pPr>
            <w:r w:rsidRPr="002C4CB2">
              <w:rPr>
                <w:rFonts w:ascii="Times New Roman" w:hAnsi="Times New Roman" w:cs="Times New Roman"/>
              </w:rPr>
              <w:t>Nema podataka.</w:t>
            </w:r>
          </w:p>
        </w:tc>
      </w:tr>
      <w:tr w:rsidR="002A62CE" w:rsidRPr="002C4CB2" w:rsidTr="00E25B52">
        <w:trPr>
          <w:trHeight w:val="80"/>
          <w:jc w:val="center"/>
        </w:trPr>
        <w:tc>
          <w:tcPr>
            <w:tcW w:w="4873" w:type="dxa"/>
            <w:tcBorders>
              <w:top w:val="nil"/>
              <w:left w:val="thinThickSmallGap" w:sz="24" w:space="0" w:color="auto"/>
              <w:bottom w:val="nil"/>
              <w:right w:val="single" w:sz="4" w:space="0" w:color="auto"/>
            </w:tcBorders>
          </w:tcPr>
          <w:p w:rsidR="006A7CCC" w:rsidRPr="002C4CB2" w:rsidRDefault="006A7CCC" w:rsidP="002A62CE">
            <w:pPr>
              <w:autoSpaceDE w:val="0"/>
              <w:autoSpaceDN w:val="0"/>
              <w:adjustRightInd w:val="0"/>
              <w:spacing w:after="0"/>
              <w:rPr>
                <w:rFonts w:ascii="Times New Roman" w:hAnsi="Times New Roman" w:cs="Times New Roman"/>
                <w:lang w:val="de-DE"/>
              </w:rPr>
            </w:pPr>
            <w:r w:rsidRPr="002C4CB2">
              <w:rPr>
                <w:rFonts w:ascii="Times New Roman" w:hAnsi="Times New Roman" w:cs="Times New Roman"/>
                <w:i/>
                <w:lang w:val="de-DE"/>
              </w:rPr>
              <w:t>- Površinska napetost:</w:t>
            </w:r>
          </w:p>
        </w:tc>
        <w:tc>
          <w:tcPr>
            <w:tcW w:w="6133" w:type="dxa"/>
            <w:tcBorders>
              <w:top w:val="nil"/>
              <w:left w:val="single" w:sz="4" w:space="0" w:color="auto"/>
              <w:bottom w:val="nil"/>
              <w:right w:val="thickThinSmallGap" w:sz="24" w:space="0" w:color="auto"/>
            </w:tcBorders>
          </w:tcPr>
          <w:p w:rsidR="006A7CCC" w:rsidRPr="002C4CB2" w:rsidRDefault="006A7CCC" w:rsidP="002A62CE">
            <w:pPr>
              <w:autoSpaceDE w:val="0"/>
              <w:autoSpaceDN w:val="0"/>
              <w:adjustRightInd w:val="0"/>
              <w:spacing w:after="0"/>
              <w:rPr>
                <w:rFonts w:ascii="Times New Roman" w:hAnsi="Times New Roman" w:cs="Times New Roman"/>
              </w:rPr>
            </w:pPr>
            <w:r w:rsidRPr="002C4CB2">
              <w:rPr>
                <w:rFonts w:ascii="Times New Roman" w:hAnsi="Times New Roman" w:cs="Times New Roman"/>
                <w:lang w:val="de-DE"/>
              </w:rPr>
              <w:t>Nema podataka.</w:t>
            </w:r>
          </w:p>
        </w:tc>
      </w:tr>
      <w:tr w:rsidR="002A62CE" w:rsidRPr="002C4CB2" w:rsidTr="00E25B52">
        <w:trPr>
          <w:trHeight w:val="80"/>
          <w:jc w:val="center"/>
        </w:trPr>
        <w:tc>
          <w:tcPr>
            <w:tcW w:w="4873" w:type="dxa"/>
            <w:tcBorders>
              <w:top w:val="nil"/>
              <w:left w:val="thinThickSmallGap" w:sz="24" w:space="0" w:color="auto"/>
              <w:bottom w:val="nil"/>
              <w:right w:val="single" w:sz="4" w:space="0" w:color="auto"/>
            </w:tcBorders>
          </w:tcPr>
          <w:p w:rsidR="006A7CCC" w:rsidRPr="002C4CB2" w:rsidRDefault="006A7CCC" w:rsidP="002A62CE">
            <w:pPr>
              <w:autoSpaceDE w:val="0"/>
              <w:autoSpaceDN w:val="0"/>
              <w:adjustRightInd w:val="0"/>
              <w:spacing w:after="0"/>
              <w:rPr>
                <w:rFonts w:ascii="Times New Roman" w:hAnsi="Times New Roman" w:cs="Times New Roman"/>
                <w:i/>
                <w:lang w:val="de-DE"/>
              </w:rPr>
            </w:pPr>
            <w:r w:rsidRPr="002C4CB2">
              <w:rPr>
                <w:rFonts w:ascii="Times New Roman" w:hAnsi="Times New Roman" w:cs="Times New Roman"/>
                <w:i/>
                <w:lang w:val="de-DE"/>
              </w:rPr>
              <w:t>- Apsorpcija/desorpcija:</w:t>
            </w:r>
          </w:p>
        </w:tc>
        <w:tc>
          <w:tcPr>
            <w:tcW w:w="6133" w:type="dxa"/>
            <w:tcBorders>
              <w:top w:val="nil"/>
              <w:left w:val="single" w:sz="4" w:space="0" w:color="auto"/>
              <w:bottom w:val="nil"/>
              <w:right w:val="thickThinSmallGap" w:sz="24" w:space="0" w:color="auto"/>
            </w:tcBorders>
          </w:tcPr>
          <w:p w:rsidR="006A7CCC" w:rsidRPr="002C4CB2" w:rsidRDefault="003B6859" w:rsidP="00E25B52">
            <w:pPr>
              <w:autoSpaceDE w:val="0"/>
              <w:autoSpaceDN w:val="0"/>
              <w:adjustRightInd w:val="0"/>
              <w:spacing w:after="0"/>
              <w:rPr>
                <w:rFonts w:ascii="Times New Roman" w:hAnsi="Times New Roman" w:cs="Times New Roman"/>
                <w:lang w:val="de-DE"/>
              </w:rPr>
            </w:pPr>
            <w:r w:rsidRPr="002C4CB2">
              <w:rPr>
                <w:rFonts w:ascii="Times New Roman" w:hAnsi="Times New Roman" w:cs="Times New Roman"/>
              </w:rPr>
              <w:t>Nema podataka.</w:t>
            </w:r>
          </w:p>
        </w:tc>
      </w:tr>
      <w:tr w:rsidR="002A62CE" w:rsidRPr="002C4CB2" w:rsidTr="00E25B52">
        <w:trPr>
          <w:trHeight w:val="80"/>
          <w:jc w:val="center"/>
        </w:trPr>
        <w:tc>
          <w:tcPr>
            <w:tcW w:w="4873" w:type="dxa"/>
            <w:tcBorders>
              <w:top w:val="nil"/>
              <w:left w:val="thinThickSmallGap" w:sz="24" w:space="0" w:color="auto"/>
              <w:bottom w:val="single" w:sz="4" w:space="0" w:color="auto"/>
              <w:right w:val="single" w:sz="4" w:space="0" w:color="auto"/>
            </w:tcBorders>
          </w:tcPr>
          <w:p w:rsidR="006A7CCC" w:rsidRPr="002C4CB2" w:rsidRDefault="006A7CCC" w:rsidP="002A62CE">
            <w:pPr>
              <w:autoSpaceDE w:val="0"/>
              <w:autoSpaceDN w:val="0"/>
              <w:adjustRightInd w:val="0"/>
              <w:spacing w:after="0"/>
              <w:rPr>
                <w:rFonts w:ascii="Times New Roman" w:hAnsi="Times New Roman" w:cs="Times New Roman"/>
                <w:i/>
                <w:lang w:val="de-DE"/>
              </w:rPr>
            </w:pPr>
            <w:r w:rsidRPr="002C4CB2">
              <w:rPr>
                <w:rFonts w:ascii="Times New Roman" w:hAnsi="Times New Roman" w:cs="Times New Roman"/>
                <w:i/>
                <w:lang w:val="de-DE"/>
              </w:rPr>
              <w:t xml:space="preserve">- Druga fizičko-hemijska svojstva </w:t>
            </w:r>
            <w:r w:rsidRPr="002C4CB2">
              <w:rPr>
                <w:rFonts w:ascii="Times New Roman" w:hAnsi="Times New Roman" w:cs="Times New Roman"/>
                <w:lang w:val="de-DE"/>
              </w:rPr>
              <w:t xml:space="preserve">  (</w:t>
            </w:r>
            <w:r w:rsidRPr="002C4CB2">
              <w:rPr>
                <w:rFonts w:ascii="Times New Roman" w:hAnsi="Times New Roman" w:cs="Times New Roman"/>
                <w:i/>
                <w:lang w:val="de-DE"/>
              </w:rPr>
              <w:t>vidi odeljak 9):</w:t>
            </w:r>
          </w:p>
        </w:tc>
        <w:tc>
          <w:tcPr>
            <w:tcW w:w="6133" w:type="dxa"/>
            <w:tcBorders>
              <w:top w:val="nil"/>
              <w:left w:val="single" w:sz="4" w:space="0" w:color="auto"/>
              <w:bottom w:val="single" w:sz="4" w:space="0" w:color="auto"/>
              <w:right w:val="thickThinSmallGap" w:sz="24" w:space="0" w:color="auto"/>
            </w:tcBorders>
          </w:tcPr>
          <w:p w:rsidR="006A7CCC" w:rsidRPr="002C4CB2" w:rsidRDefault="006A7CCC" w:rsidP="002A62CE">
            <w:pPr>
              <w:autoSpaceDE w:val="0"/>
              <w:autoSpaceDN w:val="0"/>
              <w:adjustRightInd w:val="0"/>
              <w:spacing w:after="0"/>
              <w:rPr>
                <w:rFonts w:ascii="Times New Roman" w:hAnsi="Times New Roman" w:cs="Times New Roman"/>
                <w:lang w:val="de-DE"/>
              </w:rPr>
            </w:pPr>
            <w:r w:rsidRPr="002C4CB2">
              <w:rPr>
                <w:rFonts w:ascii="Times New Roman" w:hAnsi="Times New Roman" w:cs="Times New Roman"/>
                <w:lang w:val="de-DE"/>
              </w:rPr>
              <w:t>Nema dodatnih podataka.</w:t>
            </w:r>
          </w:p>
        </w:tc>
      </w:tr>
      <w:tr w:rsidR="002A62CE" w:rsidRPr="002C4CB2" w:rsidTr="00E25B52">
        <w:trPr>
          <w:trHeight w:val="70"/>
          <w:jc w:val="center"/>
        </w:trPr>
        <w:tc>
          <w:tcPr>
            <w:tcW w:w="4873" w:type="dxa"/>
            <w:tcBorders>
              <w:top w:val="single" w:sz="4" w:space="0" w:color="auto"/>
              <w:left w:val="thinThickSmallGap" w:sz="24" w:space="0" w:color="auto"/>
              <w:bottom w:val="nil"/>
              <w:right w:val="single" w:sz="4" w:space="0" w:color="auto"/>
            </w:tcBorders>
          </w:tcPr>
          <w:p w:rsidR="006A7CCC" w:rsidRPr="002C4CB2" w:rsidRDefault="006A7CCC" w:rsidP="003B6859">
            <w:pPr>
              <w:autoSpaceDE w:val="0"/>
              <w:autoSpaceDN w:val="0"/>
              <w:adjustRightInd w:val="0"/>
              <w:spacing w:after="0"/>
              <w:rPr>
                <w:rFonts w:ascii="Times New Roman" w:hAnsi="Times New Roman" w:cs="Times New Roman"/>
                <w:i/>
              </w:rPr>
            </w:pPr>
            <w:r w:rsidRPr="002C4CB2">
              <w:rPr>
                <w:rFonts w:ascii="Times New Roman" w:hAnsi="Times New Roman" w:cs="Times New Roman"/>
                <w:b/>
                <w:bCs/>
              </w:rPr>
              <w:t>12.5. Rezultati PBT  i vPvB procene:</w:t>
            </w:r>
          </w:p>
        </w:tc>
        <w:tc>
          <w:tcPr>
            <w:tcW w:w="6133" w:type="dxa"/>
            <w:tcBorders>
              <w:top w:val="single" w:sz="4" w:space="0" w:color="auto"/>
              <w:left w:val="single" w:sz="4" w:space="0" w:color="auto"/>
              <w:bottom w:val="nil"/>
              <w:right w:val="thickThinSmallGap" w:sz="24" w:space="0" w:color="auto"/>
            </w:tcBorders>
            <w:vAlign w:val="center"/>
          </w:tcPr>
          <w:p w:rsidR="006A7CCC" w:rsidRPr="002C4CB2" w:rsidRDefault="006A7CCC" w:rsidP="00617D81">
            <w:pPr>
              <w:autoSpaceDE w:val="0"/>
              <w:autoSpaceDN w:val="0"/>
              <w:adjustRightInd w:val="0"/>
              <w:spacing w:after="0"/>
              <w:rPr>
                <w:rFonts w:ascii="Times New Roman" w:hAnsi="Times New Roman" w:cs="Times New Roman"/>
              </w:rPr>
            </w:pPr>
          </w:p>
        </w:tc>
      </w:tr>
      <w:tr w:rsidR="002A62CE" w:rsidRPr="002C4CB2" w:rsidTr="00E25B52">
        <w:trPr>
          <w:trHeight w:val="360"/>
          <w:jc w:val="center"/>
        </w:trPr>
        <w:tc>
          <w:tcPr>
            <w:tcW w:w="4873" w:type="dxa"/>
            <w:tcBorders>
              <w:top w:val="nil"/>
              <w:left w:val="thinThickSmallGap" w:sz="24" w:space="0" w:color="auto"/>
              <w:bottom w:val="nil"/>
              <w:right w:val="single" w:sz="4" w:space="0" w:color="auto"/>
            </w:tcBorders>
          </w:tcPr>
          <w:p w:rsidR="006A7CCC" w:rsidRPr="002C4CB2" w:rsidRDefault="006A7CCC" w:rsidP="002A62CE">
            <w:pPr>
              <w:autoSpaceDE w:val="0"/>
              <w:autoSpaceDN w:val="0"/>
              <w:adjustRightInd w:val="0"/>
              <w:spacing w:after="0"/>
              <w:jc w:val="right"/>
              <w:rPr>
                <w:rFonts w:ascii="Times New Roman" w:hAnsi="Times New Roman" w:cs="Times New Roman"/>
                <w:i/>
              </w:rPr>
            </w:pPr>
            <w:r w:rsidRPr="002C4CB2">
              <w:rPr>
                <w:rFonts w:ascii="Times New Roman" w:hAnsi="Times New Roman" w:cs="Times New Roman"/>
                <w:b/>
                <w:i/>
              </w:rPr>
              <w:t>- Podaci iz izveštaja o hemijskoj sigurnosti</w:t>
            </w:r>
            <w:r w:rsidRPr="002C4CB2">
              <w:rPr>
                <w:rFonts w:ascii="Times New Roman" w:hAnsi="Times New Roman" w:cs="Times New Roman"/>
                <w:b/>
              </w:rPr>
              <w:t>:</w:t>
            </w:r>
          </w:p>
        </w:tc>
        <w:tc>
          <w:tcPr>
            <w:tcW w:w="6133" w:type="dxa"/>
            <w:tcBorders>
              <w:top w:val="nil"/>
              <w:left w:val="single" w:sz="4" w:space="0" w:color="auto"/>
              <w:bottom w:val="nil"/>
              <w:right w:val="thickThinSmallGap" w:sz="24" w:space="0" w:color="auto"/>
            </w:tcBorders>
          </w:tcPr>
          <w:p w:rsidR="008E1EFC" w:rsidRPr="002C4CB2" w:rsidRDefault="003B6859" w:rsidP="003B6859">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Ova smeša ne sadrži </w:t>
            </w:r>
            <w:r w:rsidR="008E1EFC" w:rsidRPr="002C4CB2">
              <w:rPr>
                <w:rFonts w:ascii="Times New Roman" w:hAnsi="Times New Roman" w:cs="Times New Roman"/>
              </w:rPr>
              <w:t>supstanc</w:t>
            </w:r>
            <w:r>
              <w:rPr>
                <w:rFonts w:ascii="Times New Roman" w:hAnsi="Times New Roman" w:cs="Times New Roman"/>
              </w:rPr>
              <w:t xml:space="preserve">e za koje </w:t>
            </w:r>
            <w:r w:rsidR="008E1EFC" w:rsidRPr="002C4CB2">
              <w:rPr>
                <w:rFonts w:ascii="Times New Roman" w:hAnsi="Times New Roman" w:cs="Times New Roman"/>
              </w:rPr>
              <w:t>se smatra da ima</w:t>
            </w:r>
            <w:r>
              <w:rPr>
                <w:rFonts w:ascii="Times New Roman" w:hAnsi="Times New Roman" w:cs="Times New Roman"/>
              </w:rPr>
              <w:t>ju</w:t>
            </w:r>
            <w:r w:rsidR="008E1EFC" w:rsidRPr="002C4CB2">
              <w:rPr>
                <w:rFonts w:ascii="Times New Roman" w:hAnsi="Times New Roman" w:cs="Times New Roman"/>
              </w:rPr>
              <w:t xml:space="preserve"> perzistentna, bioakumulativna ili toksična svojstva (PBT). </w:t>
            </w:r>
            <w:r>
              <w:rPr>
                <w:rFonts w:ascii="Times New Roman" w:hAnsi="Times New Roman" w:cs="Times New Roman"/>
              </w:rPr>
              <w:t xml:space="preserve">Ova smeša ne sadrži </w:t>
            </w:r>
            <w:r w:rsidRPr="002C4CB2">
              <w:rPr>
                <w:rFonts w:ascii="Times New Roman" w:hAnsi="Times New Roman" w:cs="Times New Roman"/>
              </w:rPr>
              <w:t>supstanc</w:t>
            </w:r>
            <w:r>
              <w:rPr>
                <w:rFonts w:ascii="Times New Roman" w:hAnsi="Times New Roman" w:cs="Times New Roman"/>
              </w:rPr>
              <w:t xml:space="preserve">e za koje </w:t>
            </w:r>
            <w:r w:rsidRPr="002C4CB2">
              <w:rPr>
                <w:rFonts w:ascii="Times New Roman" w:hAnsi="Times New Roman" w:cs="Times New Roman"/>
              </w:rPr>
              <w:t>se smatra da ima</w:t>
            </w:r>
            <w:r>
              <w:rPr>
                <w:rFonts w:ascii="Times New Roman" w:hAnsi="Times New Roman" w:cs="Times New Roman"/>
              </w:rPr>
              <w:t>ju</w:t>
            </w:r>
            <w:r w:rsidRPr="002C4CB2">
              <w:rPr>
                <w:rFonts w:ascii="Times New Roman" w:hAnsi="Times New Roman" w:cs="Times New Roman"/>
              </w:rPr>
              <w:t xml:space="preserve"> </w:t>
            </w:r>
            <w:r w:rsidR="008E1EFC" w:rsidRPr="002C4CB2">
              <w:rPr>
                <w:rFonts w:ascii="Times New Roman" w:hAnsi="Times New Roman" w:cs="Times New Roman"/>
              </w:rPr>
              <w:t>veoma perzistentna i veoma bioakumulativna svojstva (vPvB)</w:t>
            </w:r>
          </w:p>
        </w:tc>
      </w:tr>
      <w:tr w:rsidR="00617D81" w:rsidRPr="002C4CB2" w:rsidTr="00E25B52">
        <w:trPr>
          <w:trHeight w:val="80"/>
          <w:jc w:val="center"/>
        </w:trPr>
        <w:tc>
          <w:tcPr>
            <w:tcW w:w="4873" w:type="dxa"/>
            <w:tcBorders>
              <w:top w:val="nil"/>
              <w:left w:val="thinThickSmallGap" w:sz="24" w:space="0" w:color="auto"/>
              <w:bottom w:val="nil"/>
              <w:right w:val="single" w:sz="4" w:space="0" w:color="auto"/>
            </w:tcBorders>
          </w:tcPr>
          <w:p w:rsidR="00617D81" w:rsidRPr="002C4CB2" w:rsidRDefault="00617D81" w:rsidP="008E1EFC">
            <w:pPr>
              <w:autoSpaceDE w:val="0"/>
              <w:autoSpaceDN w:val="0"/>
              <w:adjustRightInd w:val="0"/>
              <w:spacing w:after="0"/>
              <w:jc w:val="right"/>
              <w:rPr>
                <w:rFonts w:ascii="Times New Roman" w:hAnsi="Times New Roman" w:cs="Times New Roman"/>
                <w:b/>
                <w:i/>
              </w:rPr>
            </w:pPr>
            <w:r w:rsidRPr="002C4CB2">
              <w:rPr>
                <w:rFonts w:ascii="Times New Roman" w:hAnsi="Times New Roman" w:cs="Times New Roman"/>
                <w:b/>
                <w:bCs/>
                <w:i/>
              </w:rPr>
              <w:t xml:space="preserve">- Ostali podaci:       </w:t>
            </w:r>
          </w:p>
        </w:tc>
        <w:tc>
          <w:tcPr>
            <w:tcW w:w="6133" w:type="dxa"/>
            <w:tcBorders>
              <w:top w:val="nil"/>
              <w:left w:val="single" w:sz="4" w:space="0" w:color="auto"/>
              <w:bottom w:val="nil"/>
              <w:right w:val="thickThinSmallGap" w:sz="24" w:space="0" w:color="auto"/>
            </w:tcBorders>
          </w:tcPr>
          <w:p w:rsidR="00617D81" w:rsidRPr="002C4CB2" w:rsidRDefault="008E1EFC" w:rsidP="00E73705">
            <w:pPr>
              <w:autoSpaceDE w:val="0"/>
              <w:autoSpaceDN w:val="0"/>
              <w:adjustRightInd w:val="0"/>
              <w:spacing w:after="0"/>
              <w:rPr>
                <w:rFonts w:ascii="Times New Roman" w:hAnsi="Times New Roman" w:cs="Times New Roman"/>
              </w:rPr>
            </w:pPr>
            <w:r w:rsidRPr="002C4CB2">
              <w:rPr>
                <w:rFonts w:ascii="Times New Roman" w:hAnsi="Times New Roman" w:cs="Times New Roman"/>
              </w:rPr>
              <w:t>Nema podataka.</w:t>
            </w:r>
          </w:p>
        </w:tc>
      </w:tr>
      <w:tr w:rsidR="00617D81" w:rsidRPr="002C4CB2" w:rsidTr="00E25B52">
        <w:trPr>
          <w:trHeight w:val="70"/>
          <w:jc w:val="center"/>
        </w:trPr>
        <w:tc>
          <w:tcPr>
            <w:tcW w:w="4873" w:type="dxa"/>
            <w:tcBorders>
              <w:top w:val="single" w:sz="4" w:space="0" w:color="auto"/>
              <w:left w:val="thinThickSmallGap" w:sz="24" w:space="0" w:color="auto"/>
              <w:bottom w:val="nil"/>
              <w:right w:val="single" w:sz="4" w:space="0" w:color="auto"/>
            </w:tcBorders>
          </w:tcPr>
          <w:p w:rsidR="00617D81" w:rsidRPr="002C4CB2" w:rsidRDefault="00617D81" w:rsidP="003B6859">
            <w:pPr>
              <w:autoSpaceDE w:val="0"/>
              <w:autoSpaceDN w:val="0"/>
              <w:adjustRightInd w:val="0"/>
              <w:spacing w:after="0"/>
              <w:rPr>
                <w:rFonts w:ascii="Times New Roman" w:hAnsi="Times New Roman" w:cs="Times New Roman"/>
                <w:b/>
                <w:bCs/>
                <w:i/>
              </w:rPr>
            </w:pPr>
            <w:r w:rsidRPr="002C4CB2">
              <w:rPr>
                <w:rFonts w:ascii="Times New Roman" w:hAnsi="Times New Roman" w:cs="Times New Roman"/>
                <w:b/>
              </w:rPr>
              <w:t>12.6. Ostali štetni efekti:</w:t>
            </w:r>
          </w:p>
        </w:tc>
        <w:tc>
          <w:tcPr>
            <w:tcW w:w="6133" w:type="dxa"/>
            <w:tcBorders>
              <w:top w:val="single" w:sz="4" w:space="0" w:color="auto"/>
              <w:left w:val="single" w:sz="4" w:space="0" w:color="auto"/>
              <w:bottom w:val="nil"/>
              <w:right w:val="thickThinSmallGap" w:sz="24" w:space="0" w:color="auto"/>
            </w:tcBorders>
          </w:tcPr>
          <w:p w:rsidR="00617D81" w:rsidRPr="002C4CB2" w:rsidRDefault="00617D81" w:rsidP="00617D81">
            <w:pPr>
              <w:autoSpaceDE w:val="0"/>
              <w:autoSpaceDN w:val="0"/>
              <w:adjustRightInd w:val="0"/>
              <w:spacing w:after="0"/>
              <w:rPr>
                <w:rFonts w:ascii="Times New Roman" w:hAnsi="Times New Roman" w:cs="Times New Roman"/>
              </w:rPr>
            </w:pPr>
          </w:p>
        </w:tc>
      </w:tr>
      <w:tr w:rsidR="00617D81" w:rsidRPr="002C4CB2" w:rsidTr="00E25B52">
        <w:trPr>
          <w:trHeight w:val="143"/>
          <w:jc w:val="center"/>
        </w:trPr>
        <w:tc>
          <w:tcPr>
            <w:tcW w:w="4873" w:type="dxa"/>
            <w:tcBorders>
              <w:top w:val="nil"/>
              <w:left w:val="thinThickSmallGap" w:sz="24" w:space="0" w:color="auto"/>
              <w:bottom w:val="nil"/>
              <w:right w:val="single" w:sz="4" w:space="0" w:color="auto"/>
            </w:tcBorders>
          </w:tcPr>
          <w:p w:rsidR="00617D81" w:rsidRPr="002C4CB2" w:rsidRDefault="00617D81" w:rsidP="002A62CE">
            <w:pPr>
              <w:autoSpaceDE w:val="0"/>
              <w:autoSpaceDN w:val="0"/>
              <w:adjustRightInd w:val="0"/>
              <w:spacing w:after="0"/>
              <w:jc w:val="right"/>
              <w:rPr>
                <w:rFonts w:ascii="Times New Roman" w:hAnsi="Times New Roman" w:cs="Times New Roman"/>
                <w:b/>
                <w:bCs/>
                <w:i/>
              </w:rPr>
            </w:pPr>
            <w:r w:rsidRPr="002C4CB2">
              <w:rPr>
                <w:rFonts w:ascii="Times New Roman" w:hAnsi="Times New Roman" w:cs="Times New Roman"/>
                <w:b/>
                <w:i/>
              </w:rPr>
              <w:t>Sudbina u životnoj sredini(izloženost):</w:t>
            </w:r>
          </w:p>
        </w:tc>
        <w:tc>
          <w:tcPr>
            <w:tcW w:w="6133" w:type="dxa"/>
            <w:tcBorders>
              <w:top w:val="nil"/>
              <w:left w:val="single" w:sz="4" w:space="0" w:color="auto"/>
              <w:bottom w:val="nil"/>
              <w:right w:val="thickThinSmallGap" w:sz="24" w:space="0" w:color="auto"/>
            </w:tcBorders>
          </w:tcPr>
          <w:p w:rsidR="00617D81" w:rsidRPr="002C4CB2" w:rsidRDefault="00617D81" w:rsidP="001F5CFA">
            <w:pPr>
              <w:autoSpaceDE w:val="0"/>
              <w:autoSpaceDN w:val="0"/>
              <w:adjustRightInd w:val="0"/>
              <w:spacing w:after="0"/>
              <w:rPr>
                <w:rFonts w:ascii="Times New Roman" w:hAnsi="Times New Roman" w:cs="Times New Roman"/>
              </w:rPr>
            </w:pPr>
            <w:r w:rsidRPr="002C4CB2">
              <w:rPr>
                <w:rFonts w:ascii="Times New Roman" w:hAnsi="Times New Roman" w:cs="Times New Roman"/>
                <w:lang w:val="de-DE"/>
              </w:rPr>
              <w:t>Nema podataka.</w:t>
            </w:r>
          </w:p>
        </w:tc>
      </w:tr>
      <w:tr w:rsidR="00617D81" w:rsidRPr="002C4CB2" w:rsidTr="00431E3D">
        <w:trPr>
          <w:trHeight w:val="107"/>
          <w:jc w:val="center"/>
        </w:trPr>
        <w:tc>
          <w:tcPr>
            <w:tcW w:w="4873" w:type="dxa"/>
            <w:tcBorders>
              <w:top w:val="nil"/>
              <w:left w:val="thinThickSmallGap" w:sz="24" w:space="0" w:color="auto"/>
              <w:bottom w:val="nil"/>
              <w:right w:val="single" w:sz="4" w:space="0" w:color="auto"/>
            </w:tcBorders>
          </w:tcPr>
          <w:p w:rsidR="00617D81" w:rsidRPr="002C4CB2" w:rsidRDefault="00617D81" w:rsidP="002A62CE">
            <w:pPr>
              <w:autoSpaceDE w:val="0"/>
              <w:autoSpaceDN w:val="0"/>
              <w:adjustRightInd w:val="0"/>
              <w:spacing w:after="0"/>
              <w:jc w:val="right"/>
              <w:rPr>
                <w:rFonts w:ascii="Times New Roman" w:hAnsi="Times New Roman" w:cs="Times New Roman"/>
                <w:b/>
                <w:i/>
              </w:rPr>
            </w:pPr>
            <w:r w:rsidRPr="002C4CB2">
              <w:rPr>
                <w:rFonts w:ascii="Times New Roman" w:hAnsi="Times New Roman" w:cs="Times New Roman"/>
                <w:b/>
                <w:i/>
              </w:rPr>
              <w:t>Potencijal stvaranja fotohemijskog ozona:</w:t>
            </w:r>
          </w:p>
        </w:tc>
        <w:tc>
          <w:tcPr>
            <w:tcW w:w="6133" w:type="dxa"/>
            <w:tcBorders>
              <w:top w:val="nil"/>
              <w:left w:val="single" w:sz="4" w:space="0" w:color="auto"/>
              <w:bottom w:val="nil"/>
              <w:right w:val="thickThinSmallGap" w:sz="24" w:space="0" w:color="auto"/>
            </w:tcBorders>
          </w:tcPr>
          <w:p w:rsidR="00617D81" w:rsidRPr="002C4CB2" w:rsidRDefault="00617D81" w:rsidP="002A62CE">
            <w:pPr>
              <w:autoSpaceDE w:val="0"/>
              <w:autoSpaceDN w:val="0"/>
              <w:adjustRightInd w:val="0"/>
              <w:spacing w:after="0"/>
              <w:rPr>
                <w:rFonts w:ascii="Times New Roman" w:hAnsi="Times New Roman" w:cs="Times New Roman"/>
              </w:rPr>
            </w:pPr>
            <w:r w:rsidRPr="002C4CB2">
              <w:rPr>
                <w:rFonts w:ascii="Times New Roman" w:hAnsi="Times New Roman" w:cs="Times New Roman"/>
                <w:lang w:val="de-DE"/>
              </w:rPr>
              <w:t>Nema podataka.</w:t>
            </w:r>
          </w:p>
        </w:tc>
      </w:tr>
      <w:tr w:rsidR="00617D81" w:rsidRPr="002C4CB2" w:rsidTr="00431E3D">
        <w:trPr>
          <w:trHeight w:val="107"/>
          <w:jc w:val="center"/>
        </w:trPr>
        <w:tc>
          <w:tcPr>
            <w:tcW w:w="4873" w:type="dxa"/>
            <w:tcBorders>
              <w:top w:val="nil"/>
              <w:left w:val="thinThickSmallGap" w:sz="24" w:space="0" w:color="auto"/>
              <w:bottom w:val="nil"/>
              <w:right w:val="single" w:sz="4" w:space="0" w:color="auto"/>
            </w:tcBorders>
          </w:tcPr>
          <w:p w:rsidR="00617D81" w:rsidRPr="002C4CB2" w:rsidRDefault="00617D81" w:rsidP="002A62CE">
            <w:pPr>
              <w:autoSpaceDE w:val="0"/>
              <w:autoSpaceDN w:val="0"/>
              <w:adjustRightInd w:val="0"/>
              <w:spacing w:after="0"/>
              <w:jc w:val="right"/>
              <w:rPr>
                <w:rFonts w:ascii="Times New Roman" w:hAnsi="Times New Roman" w:cs="Times New Roman"/>
                <w:b/>
                <w:i/>
              </w:rPr>
            </w:pPr>
            <w:r w:rsidRPr="002C4CB2">
              <w:rPr>
                <w:rFonts w:ascii="Times New Roman" w:hAnsi="Times New Roman" w:cs="Times New Roman"/>
                <w:b/>
                <w:i/>
              </w:rPr>
              <w:t>Potencijal oštećenja ozona:</w:t>
            </w:r>
          </w:p>
        </w:tc>
        <w:tc>
          <w:tcPr>
            <w:tcW w:w="6133" w:type="dxa"/>
            <w:tcBorders>
              <w:top w:val="nil"/>
              <w:left w:val="single" w:sz="4" w:space="0" w:color="auto"/>
              <w:bottom w:val="nil"/>
              <w:right w:val="thickThinSmallGap" w:sz="24" w:space="0" w:color="auto"/>
            </w:tcBorders>
          </w:tcPr>
          <w:p w:rsidR="00617D81" w:rsidRPr="002C4CB2" w:rsidRDefault="00617D81" w:rsidP="002A62CE">
            <w:pPr>
              <w:autoSpaceDE w:val="0"/>
              <w:autoSpaceDN w:val="0"/>
              <w:adjustRightInd w:val="0"/>
              <w:spacing w:after="0"/>
              <w:rPr>
                <w:rFonts w:ascii="Times New Roman" w:hAnsi="Times New Roman" w:cs="Times New Roman"/>
              </w:rPr>
            </w:pPr>
            <w:r w:rsidRPr="002C4CB2">
              <w:rPr>
                <w:rFonts w:ascii="Times New Roman" w:hAnsi="Times New Roman" w:cs="Times New Roman"/>
                <w:lang w:val="de-DE"/>
              </w:rPr>
              <w:t>Nema podataka.</w:t>
            </w:r>
          </w:p>
        </w:tc>
      </w:tr>
      <w:tr w:rsidR="00617D81" w:rsidRPr="002C4CB2" w:rsidTr="00052E95">
        <w:trPr>
          <w:trHeight w:val="70"/>
          <w:jc w:val="center"/>
        </w:trPr>
        <w:tc>
          <w:tcPr>
            <w:tcW w:w="4873" w:type="dxa"/>
            <w:tcBorders>
              <w:top w:val="nil"/>
              <w:left w:val="thinThickSmallGap" w:sz="24" w:space="0" w:color="auto"/>
              <w:bottom w:val="nil"/>
              <w:right w:val="single" w:sz="4" w:space="0" w:color="auto"/>
            </w:tcBorders>
          </w:tcPr>
          <w:p w:rsidR="00617D81" w:rsidRPr="002C4CB2" w:rsidRDefault="00617D81" w:rsidP="002A62CE">
            <w:pPr>
              <w:autoSpaceDE w:val="0"/>
              <w:autoSpaceDN w:val="0"/>
              <w:adjustRightInd w:val="0"/>
              <w:spacing w:after="0"/>
              <w:jc w:val="right"/>
              <w:rPr>
                <w:rFonts w:ascii="Times New Roman" w:hAnsi="Times New Roman" w:cs="Times New Roman"/>
                <w:b/>
                <w:i/>
              </w:rPr>
            </w:pPr>
            <w:r w:rsidRPr="002C4CB2">
              <w:rPr>
                <w:rFonts w:ascii="Times New Roman" w:hAnsi="Times New Roman" w:cs="Times New Roman"/>
                <w:b/>
                <w:i/>
              </w:rPr>
              <w:t>Potencijal poremećaja endokrinog sistema:</w:t>
            </w:r>
          </w:p>
        </w:tc>
        <w:tc>
          <w:tcPr>
            <w:tcW w:w="6133" w:type="dxa"/>
            <w:tcBorders>
              <w:top w:val="nil"/>
              <w:left w:val="single" w:sz="4" w:space="0" w:color="auto"/>
              <w:bottom w:val="nil"/>
              <w:right w:val="thickThinSmallGap" w:sz="24" w:space="0" w:color="auto"/>
            </w:tcBorders>
          </w:tcPr>
          <w:p w:rsidR="00617D81" w:rsidRPr="002C4CB2" w:rsidRDefault="00617D81" w:rsidP="002A62CE">
            <w:pPr>
              <w:autoSpaceDE w:val="0"/>
              <w:autoSpaceDN w:val="0"/>
              <w:adjustRightInd w:val="0"/>
              <w:spacing w:after="0"/>
              <w:rPr>
                <w:rFonts w:ascii="Times New Roman" w:hAnsi="Times New Roman" w:cs="Times New Roman"/>
              </w:rPr>
            </w:pPr>
            <w:r w:rsidRPr="002C4CB2">
              <w:rPr>
                <w:rFonts w:ascii="Times New Roman" w:hAnsi="Times New Roman" w:cs="Times New Roman"/>
                <w:lang w:val="de-DE"/>
              </w:rPr>
              <w:t>Nema podataka.</w:t>
            </w:r>
          </w:p>
        </w:tc>
      </w:tr>
      <w:tr w:rsidR="00617D81" w:rsidRPr="002C4CB2" w:rsidTr="00431E3D">
        <w:trPr>
          <w:trHeight w:val="80"/>
          <w:jc w:val="center"/>
        </w:trPr>
        <w:tc>
          <w:tcPr>
            <w:tcW w:w="4873" w:type="dxa"/>
            <w:tcBorders>
              <w:top w:val="nil"/>
              <w:left w:val="thinThickSmallGap" w:sz="24" w:space="0" w:color="auto"/>
              <w:bottom w:val="thickThinSmallGap" w:sz="24" w:space="0" w:color="auto"/>
              <w:right w:val="single" w:sz="4" w:space="0" w:color="auto"/>
            </w:tcBorders>
          </w:tcPr>
          <w:p w:rsidR="00617D81" w:rsidRPr="002C4CB2" w:rsidRDefault="00617D81" w:rsidP="002A62CE">
            <w:pPr>
              <w:autoSpaceDE w:val="0"/>
              <w:autoSpaceDN w:val="0"/>
              <w:adjustRightInd w:val="0"/>
              <w:spacing w:after="0"/>
              <w:jc w:val="right"/>
              <w:rPr>
                <w:rFonts w:ascii="Times New Roman" w:hAnsi="Times New Roman" w:cs="Times New Roman"/>
                <w:b/>
                <w:i/>
              </w:rPr>
            </w:pPr>
            <w:r w:rsidRPr="002C4CB2">
              <w:rPr>
                <w:rFonts w:ascii="Times New Roman" w:hAnsi="Times New Roman" w:cs="Times New Roman"/>
                <w:b/>
                <w:i/>
              </w:rPr>
              <w:t>Potencijal za globalno zagrevanje:</w:t>
            </w:r>
          </w:p>
        </w:tc>
        <w:tc>
          <w:tcPr>
            <w:tcW w:w="6133" w:type="dxa"/>
            <w:tcBorders>
              <w:top w:val="nil"/>
              <w:left w:val="single" w:sz="4" w:space="0" w:color="auto"/>
              <w:bottom w:val="thickThinSmallGap" w:sz="24" w:space="0" w:color="auto"/>
              <w:right w:val="thickThinSmallGap" w:sz="24" w:space="0" w:color="auto"/>
            </w:tcBorders>
          </w:tcPr>
          <w:p w:rsidR="00617D81" w:rsidRPr="002C4CB2" w:rsidRDefault="00617D81" w:rsidP="002A62CE">
            <w:pPr>
              <w:autoSpaceDE w:val="0"/>
              <w:autoSpaceDN w:val="0"/>
              <w:adjustRightInd w:val="0"/>
              <w:spacing w:after="0"/>
              <w:rPr>
                <w:rFonts w:ascii="Times New Roman" w:hAnsi="Times New Roman" w:cs="Times New Roman"/>
              </w:rPr>
            </w:pPr>
            <w:r w:rsidRPr="002C4CB2">
              <w:rPr>
                <w:rFonts w:ascii="Times New Roman" w:hAnsi="Times New Roman" w:cs="Times New Roman"/>
                <w:lang w:val="de-DE"/>
              </w:rPr>
              <w:t>Nema podataka.</w:t>
            </w:r>
          </w:p>
        </w:tc>
      </w:tr>
    </w:tbl>
    <w:p w:rsidR="005D747E" w:rsidRPr="005D747E" w:rsidRDefault="005D747E" w:rsidP="005D747E">
      <w:pPr>
        <w:pStyle w:val="Default"/>
        <w:rPr>
          <w:rFonts w:ascii="Times New Roman" w:hAnsi="Times New Roman" w:cs="Times New Roman"/>
          <w:sz w:val="20"/>
          <w:szCs w:val="20"/>
          <w:lang w:val="sr-Latn-RS"/>
        </w:rPr>
      </w:pPr>
      <w:r w:rsidRPr="005D747E">
        <w:rPr>
          <w:rFonts w:ascii="Times New Roman" w:hAnsi="Times New Roman" w:cs="Times New Roman"/>
          <w:sz w:val="20"/>
          <w:szCs w:val="20"/>
          <w:lang w:val="sr-Latn-RS"/>
        </w:rPr>
        <w:t>BEZBEDNOSNI LIST (</w:t>
      </w:r>
      <w:r w:rsidRPr="005D747E">
        <w:rPr>
          <w:rFonts w:ascii="Times New Roman" w:hAnsi="Times New Roman" w:cs="Times New Roman"/>
          <w:i/>
          <w:sz w:val="20"/>
          <w:szCs w:val="20"/>
        </w:rPr>
        <w:t>RONOZYME® HiPhos (GT)</w:t>
      </w:r>
      <w:r w:rsidRPr="005D747E">
        <w:rPr>
          <w:rFonts w:ascii="Times New Roman" w:hAnsi="Times New Roman" w:cs="Times New Roman"/>
          <w:sz w:val="20"/>
          <w:szCs w:val="20"/>
          <w:lang w:val="sr-Latn-RS"/>
        </w:rPr>
        <w:t>)</w:t>
      </w:r>
    </w:p>
    <w:p w:rsidR="00792573" w:rsidRPr="002C4CB2" w:rsidRDefault="00792573" w:rsidP="00792573">
      <w:pPr>
        <w:rPr>
          <w:rFonts w:ascii="Times New Roman" w:hAnsi="Times New Roman" w:cs="Times New Roman"/>
          <w:sz w:val="18"/>
          <w:szCs w:val="18"/>
          <w:lang w:val="sr-Latn-CS"/>
        </w:rPr>
      </w:pPr>
      <w:r w:rsidRPr="002C4CB2">
        <w:rPr>
          <w:rFonts w:ascii="Times New Roman" w:hAnsi="Times New Roman" w:cs="Times New Roman"/>
          <w:sz w:val="18"/>
          <w:szCs w:val="18"/>
          <w:lang w:val="sr-Latn-CS"/>
        </w:rPr>
        <w:t xml:space="preserve">Datum </w:t>
      </w:r>
      <w:r w:rsidRPr="002C4CB2">
        <w:rPr>
          <w:rFonts w:ascii="Times New Roman" w:hAnsi="Times New Roman" w:cs="Times New Roman"/>
          <w:sz w:val="18"/>
          <w:szCs w:val="18"/>
          <w:lang w:val="sr-Latn-RS"/>
        </w:rPr>
        <w:t>izrade</w:t>
      </w:r>
      <w:r w:rsidRPr="002C4CB2">
        <w:rPr>
          <w:rFonts w:ascii="Times New Roman" w:hAnsi="Times New Roman" w:cs="Times New Roman"/>
          <w:sz w:val="18"/>
          <w:szCs w:val="18"/>
          <w:lang w:val="sr-Latn-CS"/>
        </w:rPr>
        <w:t>: 24.01.2013.                                                             Verzija: 1                                                                                     Revizija: 0</w:t>
      </w:r>
    </w:p>
    <w:p w:rsidR="00431E3D" w:rsidRPr="002C4CB2" w:rsidRDefault="00431E3D" w:rsidP="00431E3D">
      <w:pPr>
        <w:jc w:val="right"/>
        <w:rPr>
          <w:rFonts w:ascii="Times New Roman" w:hAnsi="Times New Roman" w:cs="Times New Roman"/>
        </w:rPr>
      </w:pPr>
      <w:r w:rsidRPr="002C4CB2">
        <w:rPr>
          <w:rFonts w:ascii="Times New Roman" w:hAnsi="Times New Roman" w:cs="Times New Roman"/>
        </w:rPr>
        <w:t>Strana 7/</w:t>
      </w:r>
      <w:r w:rsidR="00792573" w:rsidRPr="002C4CB2">
        <w:rPr>
          <w:rFonts w:ascii="Times New Roman" w:hAnsi="Times New Roman" w:cs="Times New Roman"/>
        </w:rPr>
        <w:t>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2969"/>
        <w:gridCol w:w="3164"/>
      </w:tblGrid>
      <w:tr w:rsidR="00617D81" w:rsidRPr="002C4CB2" w:rsidTr="007E05CC">
        <w:trPr>
          <w:trHeight w:val="360"/>
          <w:jc w:val="center"/>
        </w:trPr>
        <w:tc>
          <w:tcPr>
            <w:tcW w:w="11006" w:type="dxa"/>
            <w:gridSpan w:val="3"/>
            <w:tcBorders>
              <w:top w:val="thinThickSmallGap" w:sz="2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617D81" w:rsidRPr="002C4CB2" w:rsidRDefault="00617D81" w:rsidP="002A62CE">
            <w:pPr>
              <w:autoSpaceDE w:val="0"/>
              <w:autoSpaceDN w:val="0"/>
              <w:adjustRightInd w:val="0"/>
              <w:spacing w:after="0"/>
              <w:rPr>
                <w:rFonts w:ascii="Times New Roman" w:hAnsi="Times New Roman" w:cs="Times New Roman"/>
                <w:sz w:val="24"/>
                <w:szCs w:val="24"/>
              </w:rPr>
            </w:pPr>
            <w:r w:rsidRPr="002C4CB2">
              <w:rPr>
                <w:rFonts w:ascii="Times New Roman" w:hAnsi="Times New Roman" w:cs="Times New Roman"/>
                <w:b/>
                <w:bCs/>
                <w:sz w:val="24"/>
                <w:szCs w:val="24"/>
              </w:rPr>
              <w:lastRenderedPageBreak/>
              <w:t>13. TRETMAN I ODLAGANJE OTPADA</w:t>
            </w:r>
          </w:p>
        </w:tc>
      </w:tr>
      <w:tr w:rsidR="00617D81" w:rsidRPr="002C4CB2" w:rsidTr="00052E95">
        <w:trPr>
          <w:trHeight w:val="422"/>
          <w:jc w:val="center"/>
        </w:trPr>
        <w:tc>
          <w:tcPr>
            <w:tcW w:w="4873" w:type="dxa"/>
            <w:tcBorders>
              <w:top w:val="single" w:sz="4" w:space="0" w:color="auto"/>
              <w:left w:val="thinThickSmallGap" w:sz="24" w:space="0" w:color="auto"/>
              <w:bottom w:val="nil"/>
              <w:right w:val="single" w:sz="4" w:space="0" w:color="auto"/>
            </w:tcBorders>
          </w:tcPr>
          <w:p w:rsidR="00617D81" w:rsidRPr="002C4CB2" w:rsidRDefault="00617D81" w:rsidP="00617D81">
            <w:pPr>
              <w:autoSpaceDE w:val="0"/>
              <w:autoSpaceDN w:val="0"/>
              <w:adjustRightInd w:val="0"/>
              <w:spacing w:after="0" w:line="240" w:lineRule="auto"/>
              <w:rPr>
                <w:rFonts w:ascii="Times New Roman" w:hAnsi="Times New Roman" w:cs="Times New Roman"/>
                <w:b/>
                <w:i/>
              </w:rPr>
            </w:pPr>
            <w:r w:rsidRPr="002C4CB2">
              <w:rPr>
                <w:rFonts w:ascii="Times New Roman" w:hAnsi="Times New Roman" w:cs="Times New Roman"/>
                <w:b/>
                <w:bCs/>
              </w:rPr>
              <w:t>13.1. Metode tretmana otpada:</w:t>
            </w:r>
          </w:p>
        </w:tc>
        <w:tc>
          <w:tcPr>
            <w:tcW w:w="6133" w:type="dxa"/>
            <w:gridSpan w:val="2"/>
            <w:tcBorders>
              <w:top w:val="single" w:sz="4" w:space="0" w:color="auto"/>
              <w:left w:val="single" w:sz="4" w:space="0" w:color="auto"/>
              <w:bottom w:val="nil"/>
              <w:right w:val="thickThinSmallGap" w:sz="24" w:space="0" w:color="auto"/>
            </w:tcBorders>
          </w:tcPr>
          <w:p w:rsidR="00617D81" w:rsidRPr="002C4CB2" w:rsidRDefault="00617D81" w:rsidP="00F72F66">
            <w:pPr>
              <w:autoSpaceDE w:val="0"/>
              <w:autoSpaceDN w:val="0"/>
              <w:adjustRightInd w:val="0"/>
              <w:spacing w:after="0"/>
              <w:jc w:val="both"/>
              <w:rPr>
                <w:rFonts w:ascii="Times New Roman" w:hAnsi="Times New Roman" w:cs="Times New Roman"/>
              </w:rPr>
            </w:pPr>
          </w:p>
        </w:tc>
      </w:tr>
      <w:tr w:rsidR="00617D81" w:rsidRPr="002C4CB2" w:rsidTr="008E1EFC">
        <w:trPr>
          <w:trHeight w:val="465"/>
          <w:jc w:val="center"/>
        </w:trPr>
        <w:tc>
          <w:tcPr>
            <w:tcW w:w="4873" w:type="dxa"/>
            <w:tcBorders>
              <w:top w:val="nil"/>
              <w:left w:val="thinThickSmallGap" w:sz="24" w:space="0" w:color="auto"/>
              <w:bottom w:val="single" w:sz="4" w:space="0" w:color="auto"/>
              <w:right w:val="single" w:sz="4" w:space="0" w:color="auto"/>
            </w:tcBorders>
          </w:tcPr>
          <w:p w:rsidR="00617D81" w:rsidRPr="002C4CB2" w:rsidRDefault="00617D81" w:rsidP="002A62CE">
            <w:pPr>
              <w:autoSpaceDE w:val="0"/>
              <w:autoSpaceDN w:val="0"/>
              <w:adjustRightInd w:val="0"/>
              <w:spacing w:after="0"/>
              <w:jc w:val="right"/>
              <w:rPr>
                <w:rFonts w:ascii="Times New Roman" w:hAnsi="Times New Roman" w:cs="Times New Roman"/>
                <w:b/>
                <w:bCs/>
              </w:rPr>
            </w:pPr>
            <w:r w:rsidRPr="002C4CB2">
              <w:rPr>
                <w:rFonts w:ascii="Times New Roman" w:hAnsi="Times New Roman" w:cs="Times New Roman"/>
                <w:i/>
              </w:rPr>
              <w:t>Ostaci od proizvoda:</w:t>
            </w:r>
          </w:p>
        </w:tc>
        <w:tc>
          <w:tcPr>
            <w:tcW w:w="6133" w:type="dxa"/>
            <w:gridSpan w:val="2"/>
            <w:tcBorders>
              <w:top w:val="nil"/>
              <w:left w:val="single" w:sz="4" w:space="0" w:color="auto"/>
              <w:bottom w:val="single" w:sz="4" w:space="0" w:color="auto"/>
              <w:right w:val="thickThinSmallGap" w:sz="24" w:space="0" w:color="auto"/>
            </w:tcBorders>
          </w:tcPr>
          <w:p w:rsidR="00617D81" w:rsidRPr="00F72F66" w:rsidRDefault="003B6859" w:rsidP="00F72F66">
            <w:pPr>
              <w:autoSpaceDE w:val="0"/>
              <w:autoSpaceDN w:val="0"/>
              <w:adjustRightInd w:val="0"/>
              <w:spacing w:after="0"/>
              <w:jc w:val="both"/>
              <w:rPr>
                <w:rFonts w:ascii="Times New Roman" w:hAnsi="Times New Roman" w:cs="Times New Roman"/>
                <w:lang w:val="sr-Latn-RS"/>
              </w:rPr>
            </w:pPr>
            <w:r w:rsidRPr="00F72F66">
              <w:rPr>
                <w:rFonts w:ascii="Times New Roman" w:hAnsi="Times New Roman" w:cs="Times New Roman"/>
              </w:rPr>
              <w:t xml:space="preserve">Ne zagađivati ribnjake, vodene tokove ili jarkove hemikalijom ili korišćenom ambalažom. Ne odlagati otpad u kanalizaciju. </w:t>
            </w:r>
            <w:r w:rsidR="00617D81" w:rsidRPr="00F72F66">
              <w:rPr>
                <w:rFonts w:ascii="Times New Roman" w:hAnsi="Times New Roman" w:cs="Times New Roman"/>
              </w:rPr>
              <w:t>Ponuditi ostatke i nereciklirajuće rastvore licenciranim firmama koje se bave odlaganjem otpada. Sa neutrošenim količinama proizvoda treba postupiti po Zakonu o upravljanju otpadom (</w:t>
            </w:r>
            <w:r w:rsidR="00617D81" w:rsidRPr="00F72F66">
              <w:rPr>
                <w:rFonts w:ascii="Times New Roman" w:hAnsi="Times New Roman" w:cs="Times New Roman"/>
                <w:lang w:val="sr-Latn-RS"/>
              </w:rPr>
              <w:t>„Sl.glasnik RS“, br.36/09 i 88/10)</w:t>
            </w:r>
          </w:p>
        </w:tc>
      </w:tr>
      <w:tr w:rsidR="00617D81" w:rsidRPr="002C4CB2" w:rsidTr="008E1EFC">
        <w:trPr>
          <w:trHeight w:val="450"/>
          <w:jc w:val="center"/>
        </w:trPr>
        <w:tc>
          <w:tcPr>
            <w:tcW w:w="4873" w:type="dxa"/>
            <w:tcBorders>
              <w:top w:val="single" w:sz="4" w:space="0" w:color="auto"/>
              <w:left w:val="thinThickSmallGap" w:sz="24" w:space="0" w:color="auto"/>
              <w:bottom w:val="nil"/>
              <w:right w:val="single" w:sz="4" w:space="0" w:color="auto"/>
            </w:tcBorders>
          </w:tcPr>
          <w:p w:rsidR="00617D81" w:rsidRPr="002C4CB2" w:rsidRDefault="00617D81" w:rsidP="002A62CE">
            <w:pPr>
              <w:autoSpaceDE w:val="0"/>
              <w:autoSpaceDN w:val="0"/>
              <w:adjustRightInd w:val="0"/>
              <w:spacing w:after="0"/>
              <w:jc w:val="right"/>
              <w:rPr>
                <w:rFonts w:ascii="Times New Roman" w:hAnsi="Times New Roman" w:cs="Times New Roman"/>
                <w:i/>
              </w:rPr>
            </w:pPr>
            <w:r w:rsidRPr="002C4CB2">
              <w:rPr>
                <w:rFonts w:ascii="Times New Roman" w:hAnsi="Times New Roman" w:cs="Times New Roman"/>
                <w:i/>
              </w:rPr>
              <w:t>Zagađena ambalaža</w:t>
            </w:r>
            <w:r w:rsidRPr="002C4CB2">
              <w:rPr>
                <w:rFonts w:ascii="Times New Roman" w:hAnsi="Times New Roman" w:cs="Times New Roman"/>
              </w:rPr>
              <w:t>:</w:t>
            </w:r>
          </w:p>
        </w:tc>
        <w:tc>
          <w:tcPr>
            <w:tcW w:w="6133" w:type="dxa"/>
            <w:gridSpan w:val="2"/>
            <w:tcBorders>
              <w:top w:val="single" w:sz="4" w:space="0" w:color="auto"/>
              <w:left w:val="single" w:sz="4" w:space="0" w:color="auto"/>
              <w:bottom w:val="nil"/>
              <w:right w:val="thickThinSmallGap" w:sz="24" w:space="0" w:color="auto"/>
            </w:tcBorders>
          </w:tcPr>
          <w:p w:rsidR="00617D81" w:rsidRPr="00F72F66" w:rsidRDefault="00F72F66" w:rsidP="00F72F66">
            <w:pPr>
              <w:autoSpaceDE w:val="0"/>
              <w:autoSpaceDN w:val="0"/>
              <w:adjustRightInd w:val="0"/>
              <w:spacing w:after="0"/>
              <w:jc w:val="both"/>
              <w:rPr>
                <w:rFonts w:ascii="Times New Roman" w:hAnsi="Times New Roman" w:cs="Times New Roman"/>
              </w:rPr>
            </w:pPr>
            <w:r w:rsidRPr="00F72F66">
              <w:rPr>
                <w:rFonts w:ascii="Times New Roman" w:hAnsi="Times New Roman" w:cs="Times New Roman"/>
                <w:lang w:val="sr-Latn-RS"/>
              </w:rPr>
              <w:t xml:space="preserve">Odložiti kao nekorišćen proizvod. Ne koristiti ponovo već upotrebljenu praznu ambalažu. </w:t>
            </w:r>
            <w:r w:rsidR="00617D81" w:rsidRPr="00F72F66">
              <w:rPr>
                <w:rFonts w:ascii="Times New Roman" w:hAnsi="Times New Roman" w:cs="Times New Roman"/>
                <w:lang w:val="sr-Latn-RS"/>
              </w:rPr>
              <w:t>Sa ambalažom postupiti u skladu sa Zakonom o ambalaži i ambalažnom otpadu(„Sl.glasnik RS“, br.36/09).</w:t>
            </w:r>
          </w:p>
        </w:tc>
      </w:tr>
      <w:tr w:rsidR="00617D81" w:rsidRPr="002C4CB2" w:rsidTr="008E1EFC">
        <w:trPr>
          <w:trHeight w:val="153"/>
          <w:jc w:val="center"/>
        </w:trPr>
        <w:tc>
          <w:tcPr>
            <w:tcW w:w="4873" w:type="dxa"/>
            <w:tcBorders>
              <w:top w:val="nil"/>
              <w:left w:val="thinThickSmallGap" w:sz="24" w:space="0" w:color="auto"/>
              <w:bottom w:val="single" w:sz="4" w:space="0" w:color="auto"/>
              <w:right w:val="single" w:sz="4" w:space="0" w:color="auto"/>
            </w:tcBorders>
          </w:tcPr>
          <w:p w:rsidR="00617D81" w:rsidRPr="002C4CB2" w:rsidRDefault="00617D81" w:rsidP="002A62CE">
            <w:pPr>
              <w:autoSpaceDE w:val="0"/>
              <w:autoSpaceDN w:val="0"/>
              <w:adjustRightInd w:val="0"/>
              <w:spacing w:after="0"/>
              <w:rPr>
                <w:rFonts w:ascii="Times New Roman" w:hAnsi="Times New Roman" w:cs="Times New Roman"/>
                <w:i/>
              </w:rPr>
            </w:pPr>
            <w:r w:rsidRPr="002C4CB2">
              <w:rPr>
                <w:rFonts w:ascii="Times New Roman" w:hAnsi="Times New Roman" w:cs="Times New Roman"/>
                <w:b/>
                <w:bCs/>
              </w:rPr>
              <w:t>- Važeći propisi:</w:t>
            </w:r>
          </w:p>
        </w:tc>
        <w:tc>
          <w:tcPr>
            <w:tcW w:w="6133" w:type="dxa"/>
            <w:gridSpan w:val="2"/>
            <w:tcBorders>
              <w:top w:val="nil"/>
              <w:left w:val="single" w:sz="4" w:space="0" w:color="auto"/>
              <w:bottom w:val="single" w:sz="4" w:space="0" w:color="auto"/>
              <w:right w:val="thickThinSmallGap" w:sz="24" w:space="0" w:color="auto"/>
            </w:tcBorders>
          </w:tcPr>
          <w:p w:rsidR="00617D81" w:rsidRPr="002C4CB2" w:rsidRDefault="00617D81" w:rsidP="002A62CE">
            <w:pPr>
              <w:autoSpaceDE w:val="0"/>
              <w:autoSpaceDN w:val="0"/>
              <w:adjustRightInd w:val="0"/>
              <w:spacing w:after="0"/>
              <w:rPr>
                <w:rFonts w:ascii="Times New Roman" w:hAnsi="Times New Roman" w:cs="Times New Roman"/>
              </w:rPr>
            </w:pPr>
            <w:r w:rsidRPr="002C4CB2">
              <w:rPr>
                <w:rFonts w:ascii="Times New Roman" w:hAnsi="Times New Roman" w:cs="Times New Roman"/>
              </w:rPr>
              <w:t>Gore pomenuti propisi.</w:t>
            </w:r>
          </w:p>
        </w:tc>
      </w:tr>
      <w:tr w:rsidR="00617D81" w:rsidRPr="002C4CB2" w:rsidTr="007E05CC">
        <w:trPr>
          <w:trHeight w:val="395"/>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617D81" w:rsidRPr="002C4CB2" w:rsidRDefault="00617D81" w:rsidP="002A62CE">
            <w:pPr>
              <w:autoSpaceDE w:val="0"/>
              <w:autoSpaceDN w:val="0"/>
              <w:adjustRightInd w:val="0"/>
              <w:spacing w:after="0"/>
              <w:rPr>
                <w:rFonts w:ascii="Times New Roman" w:hAnsi="Times New Roman" w:cs="Times New Roman"/>
                <w:sz w:val="24"/>
                <w:szCs w:val="24"/>
              </w:rPr>
            </w:pPr>
            <w:r w:rsidRPr="002C4CB2">
              <w:rPr>
                <w:rFonts w:ascii="Times New Roman" w:hAnsi="Times New Roman" w:cs="Times New Roman"/>
                <w:b/>
                <w:bCs/>
                <w:sz w:val="24"/>
                <w:szCs w:val="24"/>
              </w:rPr>
              <w:t>14. PODACI O TRANSPORTU</w:t>
            </w:r>
          </w:p>
        </w:tc>
      </w:tr>
      <w:tr w:rsidR="00617D81" w:rsidRPr="002C4CB2" w:rsidTr="002A62CE">
        <w:trPr>
          <w:trHeight w:val="465"/>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tcPr>
          <w:p w:rsidR="00617D81" w:rsidRPr="002C4CB2" w:rsidRDefault="00617D81" w:rsidP="001F5CFA">
            <w:pPr>
              <w:autoSpaceDE w:val="0"/>
              <w:autoSpaceDN w:val="0"/>
              <w:adjustRightInd w:val="0"/>
              <w:spacing w:after="0"/>
              <w:rPr>
                <w:rFonts w:ascii="Times New Roman" w:hAnsi="Times New Roman" w:cs="Times New Roman"/>
              </w:rPr>
            </w:pPr>
            <w:r w:rsidRPr="002C4CB2">
              <w:rPr>
                <w:rFonts w:ascii="Times New Roman" w:hAnsi="Times New Roman" w:cs="Times New Roman"/>
              </w:rPr>
              <w:t>Ovaj proizvod nije klasifikovan kao opasan zakonskom regulativom o transportu.</w:t>
            </w:r>
          </w:p>
        </w:tc>
      </w:tr>
      <w:tr w:rsidR="00617D81" w:rsidRPr="002C4CB2" w:rsidTr="00431E3D">
        <w:trPr>
          <w:trHeight w:val="70"/>
          <w:jc w:val="center"/>
        </w:trPr>
        <w:tc>
          <w:tcPr>
            <w:tcW w:w="4873" w:type="dxa"/>
            <w:tcBorders>
              <w:top w:val="single" w:sz="4" w:space="0" w:color="auto"/>
              <w:left w:val="thinThickSmallGap" w:sz="24" w:space="0" w:color="auto"/>
              <w:bottom w:val="nil"/>
              <w:right w:val="nil"/>
            </w:tcBorders>
          </w:tcPr>
          <w:p w:rsidR="00617D81" w:rsidRPr="002C4CB2" w:rsidRDefault="00617D81" w:rsidP="002A62CE">
            <w:pPr>
              <w:autoSpaceDE w:val="0"/>
              <w:autoSpaceDN w:val="0"/>
              <w:adjustRightInd w:val="0"/>
              <w:spacing w:after="0"/>
              <w:rPr>
                <w:rFonts w:ascii="Times New Roman" w:hAnsi="Times New Roman" w:cs="Times New Roman"/>
                <w:b/>
                <w:bCs/>
              </w:rPr>
            </w:pPr>
            <w:r w:rsidRPr="002C4CB2">
              <w:rPr>
                <w:rFonts w:ascii="Times New Roman" w:hAnsi="Times New Roman" w:cs="Times New Roman"/>
                <w:b/>
                <w:i/>
                <w:lang w:val="de-DE"/>
              </w:rPr>
              <w:t>Drumski prevoz (ADR)</w:t>
            </w:r>
          </w:p>
        </w:tc>
        <w:tc>
          <w:tcPr>
            <w:tcW w:w="6133" w:type="dxa"/>
            <w:gridSpan w:val="2"/>
            <w:tcBorders>
              <w:top w:val="single" w:sz="4" w:space="0" w:color="auto"/>
              <w:left w:val="nil"/>
              <w:bottom w:val="nil"/>
              <w:right w:val="thickThinSmallGap" w:sz="24" w:space="0" w:color="auto"/>
            </w:tcBorders>
          </w:tcPr>
          <w:p w:rsidR="00617D81" w:rsidRPr="002C4CB2" w:rsidRDefault="00617D81"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lang w:val="de-DE"/>
              </w:rPr>
              <w:t>Nema ograničenja</w:t>
            </w:r>
            <w:r w:rsidRPr="002C4CB2">
              <w:rPr>
                <w:rFonts w:ascii="Times New Roman" w:hAnsi="Times New Roman" w:cs="Times New Roman"/>
                <w:lang w:val="de-DE"/>
              </w:rPr>
              <w:t>.</w:t>
            </w:r>
          </w:p>
        </w:tc>
      </w:tr>
      <w:tr w:rsidR="00617D81" w:rsidRPr="002C4CB2" w:rsidTr="008E1EFC">
        <w:trPr>
          <w:trHeight w:val="360"/>
          <w:jc w:val="center"/>
        </w:trPr>
        <w:tc>
          <w:tcPr>
            <w:tcW w:w="4873" w:type="dxa"/>
            <w:tcBorders>
              <w:top w:val="nil"/>
              <w:left w:val="thinThickSmallGap" w:sz="24" w:space="0" w:color="auto"/>
              <w:bottom w:val="single" w:sz="4" w:space="0" w:color="auto"/>
              <w:right w:val="nil"/>
            </w:tcBorders>
          </w:tcPr>
          <w:p w:rsidR="00617D81" w:rsidRPr="002C4CB2" w:rsidRDefault="00617D81" w:rsidP="002A62CE">
            <w:pPr>
              <w:autoSpaceDE w:val="0"/>
              <w:autoSpaceDN w:val="0"/>
              <w:adjustRightInd w:val="0"/>
              <w:spacing w:after="0"/>
              <w:rPr>
                <w:rFonts w:ascii="Times New Roman" w:hAnsi="Times New Roman" w:cs="Times New Roman"/>
                <w:b/>
                <w:i/>
                <w:lang w:val="de-DE"/>
              </w:rPr>
            </w:pPr>
            <w:r w:rsidRPr="002C4CB2">
              <w:rPr>
                <w:rFonts w:ascii="Times New Roman" w:hAnsi="Times New Roman" w:cs="Times New Roman"/>
                <w:bCs/>
                <w:lang w:val="de-DE"/>
              </w:rPr>
              <w:t>UN broj:-</w:t>
            </w:r>
          </w:p>
        </w:tc>
        <w:tc>
          <w:tcPr>
            <w:tcW w:w="2969" w:type="dxa"/>
            <w:tcBorders>
              <w:top w:val="nil"/>
              <w:left w:val="nil"/>
              <w:bottom w:val="single" w:sz="4" w:space="0" w:color="auto"/>
              <w:right w:val="nil"/>
            </w:tcBorders>
          </w:tcPr>
          <w:p w:rsidR="00617D81" w:rsidRPr="002C4CB2" w:rsidRDefault="00617D81"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lang w:val="de-DE"/>
              </w:rPr>
              <w:t xml:space="preserve">klasa: </w:t>
            </w:r>
            <w:r w:rsidRPr="002C4CB2">
              <w:rPr>
                <w:rFonts w:ascii="Times New Roman" w:hAnsi="Times New Roman" w:cs="Times New Roman"/>
                <w:bCs/>
                <w:lang w:val="de-DE"/>
              </w:rPr>
              <w:tab/>
              <w:t>nema</w:t>
            </w:r>
          </w:p>
        </w:tc>
        <w:tc>
          <w:tcPr>
            <w:tcW w:w="3164" w:type="dxa"/>
            <w:tcBorders>
              <w:top w:val="nil"/>
              <w:left w:val="nil"/>
              <w:bottom w:val="single" w:sz="4" w:space="0" w:color="auto"/>
              <w:right w:val="thickThinSmallGap" w:sz="24" w:space="0" w:color="auto"/>
            </w:tcBorders>
          </w:tcPr>
          <w:p w:rsidR="00617D81" w:rsidRPr="002C4CB2" w:rsidRDefault="00617D81"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lang w:val="de-DE"/>
              </w:rPr>
              <w:t>grupa pakovan</w:t>
            </w:r>
            <w:r w:rsidRPr="002C4CB2">
              <w:rPr>
                <w:rFonts w:ascii="Times New Roman" w:hAnsi="Times New Roman" w:cs="Times New Roman"/>
                <w:bCs/>
              </w:rPr>
              <w:t>ja: -</w:t>
            </w:r>
          </w:p>
        </w:tc>
      </w:tr>
      <w:tr w:rsidR="00617D81" w:rsidRPr="002C4CB2" w:rsidTr="00431E3D">
        <w:trPr>
          <w:trHeight w:val="70"/>
          <w:jc w:val="center"/>
        </w:trPr>
        <w:tc>
          <w:tcPr>
            <w:tcW w:w="4873" w:type="dxa"/>
            <w:tcBorders>
              <w:top w:val="single" w:sz="4" w:space="0" w:color="auto"/>
              <w:left w:val="thinThickSmallGap" w:sz="24" w:space="0" w:color="auto"/>
              <w:bottom w:val="nil"/>
              <w:right w:val="nil"/>
            </w:tcBorders>
          </w:tcPr>
          <w:p w:rsidR="00617D81" w:rsidRPr="002C4CB2" w:rsidRDefault="00617D81" w:rsidP="002A62CE">
            <w:pPr>
              <w:autoSpaceDE w:val="0"/>
              <w:autoSpaceDN w:val="0"/>
              <w:adjustRightInd w:val="0"/>
              <w:spacing w:after="0"/>
              <w:rPr>
                <w:rFonts w:ascii="Times New Roman" w:hAnsi="Times New Roman" w:cs="Times New Roman"/>
                <w:b/>
                <w:i/>
                <w:lang w:val="de-DE"/>
              </w:rPr>
            </w:pPr>
            <w:r w:rsidRPr="002C4CB2">
              <w:rPr>
                <w:rFonts w:ascii="Times New Roman" w:hAnsi="Times New Roman" w:cs="Times New Roman"/>
                <w:b/>
                <w:i/>
              </w:rPr>
              <w:t>Železnički prevoz (RID)</w:t>
            </w:r>
          </w:p>
        </w:tc>
        <w:tc>
          <w:tcPr>
            <w:tcW w:w="2969" w:type="dxa"/>
            <w:tcBorders>
              <w:top w:val="single" w:sz="4" w:space="0" w:color="auto"/>
              <w:left w:val="nil"/>
              <w:bottom w:val="nil"/>
              <w:right w:val="nil"/>
            </w:tcBorders>
          </w:tcPr>
          <w:p w:rsidR="00617D81" w:rsidRPr="002C4CB2" w:rsidRDefault="00617D81"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lang w:val="de-DE"/>
              </w:rPr>
              <w:t>Nema ograničenja</w:t>
            </w:r>
            <w:r w:rsidRPr="002C4CB2">
              <w:rPr>
                <w:rFonts w:ascii="Times New Roman" w:hAnsi="Times New Roman" w:cs="Times New Roman"/>
                <w:lang w:val="de-DE"/>
              </w:rPr>
              <w:t>.</w:t>
            </w:r>
          </w:p>
        </w:tc>
        <w:tc>
          <w:tcPr>
            <w:tcW w:w="3164" w:type="dxa"/>
            <w:tcBorders>
              <w:top w:val="single" w:sz="4" w:space="0" w:color="auto"/>
              <w:left w:val="nil"/>
              <w:bottom w:val="nil"/>
              <w:right w:val="thickThinSmallGap" w:sz="24" w:space="0" w:color="auto"/>
            </w:tcBorders>
          </w:tcPr>
          <w:p w:rsidR="00617D81" w:rsidRPr="002C4CB2" w:rsidRDefault="00617D81" w:rsidP="002A62CE">
            <w:pPr>
              <w:autoSpaceDE w:val="0"/>
              <w:autoSpaceDN w:val="0"/>
              <w:adjustRightInd w:val="0"/>
              <w:spacing w:after="0"/>
              <w:rPr>
                <w:rFonts w:ascii="Times New Roman" w:hAnsi="Times New Roman" w:cs="Times New Roman"/>
                <w:bCs/>
              </w:rPr>
            </w:pPr>
          </w:p>
        </w:tc>
      </w:tr>
      <w:tr w:rsidR="00617D81" w:rsidRPr="002C4CB2" w:rsidTr="008E1EFC">
        <w:trPr>
          <w:trHeight w:val="360"/>
          <w:jc w:val="center"/>
        </w:trPr>
        <w:tc>
          <w:tcPr>
            <w:tcW w:w="4873" w:type="dxa"/>
            <w:tcBorders>
              <w:top w:val="nil"/>
              <w:left w:val="thinThickSmallGap" w:sz="24" w:space="0" w:color="auto"/>
              <w:bottom w:val="single" w:sz="4" w:space="0" w:color="auto"/>
              <w:right w:val="nil"/>
            </w:tcBorders>
          </w:tcPr>
          <w:p w:rsidR="00617D81" w:rsidRPr="002C4CB2" w:rsidRDefault="00617D81" w:rsidP="002A62CE">
            <w:pPr>
              <w:autoSpaceDE w:val="0"/>
              <w:autoSpaceDN w:val="0"/>
              <w:adjustRightInd w:val="0"/>
              <w:spacing w:after="0"/>
              <w:rPr>
                <w:rFonts w:ascii="Times New Roman" w:hAnsi="Times New Roman" w:cs="Times New Roman"/>
                <w:b/>
                <w:i/>
                <w:lang w:val="de-DE"/>
              </w:rPr>
            </w:pPr>
            <w:r w:rsidRPr="002C4CB2">
              <w:rPr>
                <w:rFonts w:ascii="Times New Roman" w:hAnsi="Times New Roman" w:cs="Times New Roman"/>
                <w:bCs/>
                <w:lang w:val="de-DE"/>
              </w:rPr>
              <w:t>UN broj:-</w:t>
            </w:r>
          </w:p>
        </w:tc>
        <w:tc>
          <w:tcPr>
            <w:tcW w:w="2969" w:type="dxa"/>
            <w:tcBorders>
              <w:top w:val="nil"/>
              <w:left w:val="nil"/>
              <w:bottom w:val="single" w:sz="4" w:space="0" w:color="auto"/>
              <w:right w:val="nil"/>
            </w:tcBorders>
          </w:tcPr>
          <w:p w:rsidR="00617D81" w:rsidRPr="002C4CB2" w:rsidRDefault="00617D81"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lang w:val="de-DE"/>
              </w:rPr>
              <w:t xml:space="preserve">klasa: </w:t>
            </w:r>
            <w:r w:rsidRPr="002C4CB2">
              <w:rPr>
                <w:rFonts w:ascii="Times New Roman" w:hAnsi="Times New Roman" w:cs="Times New Roman"/>
                <w:bCs/>
                <w:lang w:val="de-DE"/>
              </w:rPr>
              <w:tab/>
              <w:t>nema</w:t>
            </w:r>
          </w:p>
        </w:tc>
        <w:tc>
          <w:tcPr>
            <w:tcW w:w="3164" w:type="dxa"/>
            <w:tcBorders>
              <w:top w:val="nil"/>
              <w:left w:val="nil"/>
              <w:bottom w:val="single" w:sz="4" w:space="0" w:color="auto"/>
              <w:right w:val="thickThinSmallGap" w:sz="24" w:space="0" w:color="auto"/>
            </w:tcBorders>
          </w:tcPr>
          <w:p w:rsidR="00617D81" w:rsidRPr="002C4CB2" w:rsidRDefault="00617D81"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lang w:val="de-DE"/>
              </w:rPr>
              <w:t>grupa pakovan</w:t>
            </w:r>
            <w:r w:rsidRPr="002C4CB2">
              <w:rPr>
                <w:rFonts w:ascii="Times New Roman" w:hAnsi="Times New Roman" w:cs="Times New Roman"/>
                <w:bCs/>
              </w:rPr>
              <w:t>ja: -</w:t>
            </w:r>
          </w:p>
        </w:tc>
      </w:tr>
      <w:tr w:rsidR="006A7CCC" w:rsidRPr="002C4CB2" w:rsidTr="00431E3D">
        <w:trPr>
          <w:trHeight w:val="70"/>
          <w:jc w:val="center"/>
        </w:trPr>
        <w:tc>
          <w:tcPr>
            <w:tcW w:w="4873" w:type="dxa"/>
            <w:tcBorders>
              <w:top w:val="single" w:sz="4" w:space="0" w:color="auto"/>
              <w:left w:val="thinThickSmallGap" w:sz="24" w:space="0" w:color="auto"/>
              <w:bottom w:val="nil"/>
              <w:right w:val="nil"/>
            </w:tcBorders>
          </w:tcPr>
          <w:p w:rsidR="006A7CCC" w:rsidRPr="002C4CB2" w:rsidRDefault="006A7CCC" w:rsidP="002A62CE">
            <w:pPr>
              <w:autoSpaceDE w:val="0"/>
              <w:autoSpaceDN w:val="0"/>
              <w:adjustRightInd w:val="0"/>
              <w:spacing w:after="0"/>
              <w:rPr>
                <w:rFonts w:ascii="Times New Roman" w:hAnsi="Times New Roman" w:cs="Times New Roman"/>
                <w:bCs/>
                <w:lang w:val="de-DE"/>
              </w:rPr>
            </w:pPr>
            <w:r w:rsidRPr="002C4CB2">
              <w:rPr>
                <w:rFonts w:ascii="Times New Roman" w:hAnsi="Times New Roman" w:cs="Times New Roman"/>
                <w:b/>
                <w:bCs/>
                <w:i/>
              </w:rPr>
              <w:t>Vodeni putevi u zemlji (ADN):</w:t>
            </w:r>
          </w:p>
        </w:tc>
        <w:tc>
          <w:tcPr>
            <w:tcW w:w="2969" w:type="dxa"/>
            <w:tcBorders>
              <w:top w:val="single" w:sz="4" w:space="0" w:color="auto"/>
              <w:left w:val="nil"/>
              <w:bottom w:val="nil"/>
              <w:right w:val="nil"/>
            </w:tcBorders>
          </w:tcPr>
          <w:p w:rsidR="006A7CCC" w:rsidRPr="002C4CB2" w:rsidRDefault="006A7CCC" w:rsidP="002A62CE">
            <w:pPr>
              <w:autoSpaceDE w:val="0"/>
              <w:autoSpaceDN w:val="0"/>
              <w:adjustRightInd w:val="0"/>
              <w:spacing w:after="0"/>
              <w:rPr>
                <w:rFonts w:ascii="Times New Roman" w:hAnsi="Times New Roman" w:cs="Times New Roman"/>
                <w:bCs/>
                <w:lang w:val="de-DE"/>
              </w:rPr>
            </w:pPr>
            <w:r w:rsidRPr="002C4CB2">
              <w:rPr>
                <w:rFonts w:ascii="Times New Roman" w:hAnsi="Times New Roman" w:cs="Times New Roman"/>
                <w:bCs/>
                <w:lang w:val="de-DE"/>
              </w:rPr>
              <w:t>Nema ograničenja</w:t>
            </w:r>
            <w:r w:rsidRPr="002C4CB2">
              <w:rPr>
                <w:rFonts w:ascii="Times New Roman" w:hAnsi="Times New Roman" w:cs="Times New Roman"/>
                <w:lang w:val="de-DE"/>
              </w:rPr>
              <w:t>.</w:t>
            </w:r>
          </w:p>
        </w:tc>
        <w:tc>
          <w:tcPr>
            <w:tcW w:w="3164" w:type="dxa"/>
            <w:tcBorders>
              <w:top w:val="single" w:sz="4" w:space="0" w:color="auto"/>
              <w:left w:val="nil"/>
              <w:bottom w:val="nil"/>
              <w:right w:val="thickThinSmallGap" w:sz="24" w:space="0" w:color="auto"/>
            </w:tcBorders>
          </w:tcPr>
          <w:p w:rsidR="006A7CCC" w:rsidRPr="002C4CB2" w:rsidRDefault="006A7CCC" w:rsidP="002A62CE">
            <w:pPr>
              <w:autoSpaceDE w:val="0"/>
              <w:autoSpaceDN w:val="0"/>
              <w:adjustRightInd w:val="0"/>
              <w:spacing w:after="0"/>
              <w:rPr>
                <w:rFonts w:ascii="Times New Roman" w:hAnsi="Times New Roman" w:cs="Times New Roman"/>
                <w:bCs/>
                <w:lang w:val="de-DE"/>
              </w:rPr>
            </w:pPr>
          </w:p>
        </w:tc>
      </w:tr>
      <w:tr w:rsidR="006A7CCC" w:rsidRPr="002C4CB2" w:rsidTr="002A62CE">
        <w:trPr>
          <w:trHeight w:val="360"/>
          <w:jc w:val="center"/>
        </w:trPr>
        <w:tc>
          <w:tcPr>
            <w:tcW w:w="4873" w:type="dxa"/>
            <w:tcBorders>
              <w:top w:val="nil"/>
              <w:left w:val="thinThickSmallGap" w:sz="24" w:space="0" w:color="auto"/>
              <w:bottom w:val="single" w:sz="4" w:space="0" w:color="auto"/>
              <w:right w:val="nil"/>
            </w:tcBorders>
          </w:tcPr>
          <w:p w:rsidR="006A7CCC" w:rsidRPr="002C4CB2" w:rsidRDefault="006A7CCC" w:rsidP="002A62CE">
            <w:pPr>
              <w:autoSpaceDE w:val="0"/>
              <w:autoSpaceDN w:val="0"/>
              <w:adjustRightInd w:val="0"/>
              <w:spacing w:after="0"/>
              <w:rPr>
                <w:rFonts w:ascii="Times New Roman" w:hAnsi="Times New Roman" w:cs="Times New Roman"/>
                <w:b/>
                <w:i/>
                <w:lang w:val="de-DE"/>
              </w:rPr>
            </w:pPr>
            <w:r w:rsidRPr="002C4CB2">
              <w:rPr>
                <w:rFonts w:ascii="Times New Roman" w:hAnsi="Times New Roman" w:cs="Times New Roman"/>
                <w:bCs/>
                <w:lang w:val="de-DE"/>
              </w:rPr>
              <w:t>UN broj:-</w:t>
            </w:r>
          </w:p>
        </w:tc>
        <w:tc>
          <w:tcPr>
            <w:tcW w:w="2969" w:type="dxa"/>
            <w:tcBorders>
              <w:top w:val="nil"/>
              <w:left w:val="nil"/>
              <w:bottom w:val="single" w:sz="4" w:space="0" w:color="auto"/>
              <w:right w:val="nil"/>
            </w:tcBorders>
          </w:tcPr>
          <w:p w:rsidR="006A7CCC" w:rsidRPr="002C4CB2" w:rsidRDefault="006A7CCC"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lang w:val="de-DE"/>
              </w:rPr>
              <w:t xml:space="preserve">klasa: </w:t>
            </w:r>
            <w:r w:rsidRPr="002C4CB2">
              <w:rPr>
                <w:rFonts w:ascii="Times New Roman" w:hAnsi="Times New Roman" w:cs="Times New Roman"/>
                <w:bCs/>
                <w:lang w:val="de-DE"/>
              </w:rPr>
              <w:tab/>
              <w:t>nema</w:t>
            </w:r>
          </w:p>
        </w:tc>
        <w:tc>
          <w:tcPr>
            <w:tcW w:w="3164" w:type="dxa"/>
            <w:tcBorders>
              <w:top w:val="nil"/>
              <w:left w:val="nil"/>
              <w:bottom w:val="single" w:sz="4" w:space="0" w:color="auto"/>
              <w:right w:val="thickThinSmallGap" w:sz="24" w:space="0" w:color="auto"/>
            </w:tcBorders>
          </w:tcPr>
          <w:p w:rsidR="006A7CCC" w:rsidRPr="002C4CB2" w:rsidRDefault="006A7CCC"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lang w:val="de-DE"/>
              </w:rPr>
              <w:t>grupa pakovan</w:t>
            </w:r>
            <w:r w:rsidRPr="002C4CB2">
              <w:rPr>
                <w:rFonts w:ascii="Times New Roman" w:hAnsi="Times New Roman" w:cs="Times New Roman"/>
                <w:bCs/>
              </w:rPr>
              <w:t>ja: -</w:t>
            </w:r>
          </w:p>
        </w:tc>
      </w:tr>
      <w:tr w:rsidR="006A7CCC" w:rsidRPr="002C4CB2" w:rsidTr="00431E3D">
        <w:trPr>
          <w:trHeight w:val="70"/>
          <w:jc w:val="center"/>
        </w:trPr>
        <w:tc>
          <w:tcPr>
            <w:tcW w:w="4873" w:type="dxa"/>
            <w:tcBorders>
              <w:top w:val="single" w:sz="4" w:space="0" w:color="auto"/>
              <w:left w:val="thinThickSmallGap" w:sz="24" w:space="0" w:color="auto"/>
              <w:bottom w:val="nil"/>
              <w:right w:val="nil"/>
            </w:tcBorders>
          </w:tcPr>
          <w:p w:rsidR="006A7CCC" w:rsidRPr="002C4CB2" w:rsidRDefault="006A7CCC" w:rsidP="002A62CE">
            <w:pPr>
              <w:autoSpaceDE w:val="0"/>
              <w:autoSpaceDN w:val="0"/>
              <w:adjustRightInd w:val="0"/>
              <w:spacing w:after="0"/>
              <w:rPr>
                <w:rFonts w:ascii="Times New Roman" w:hAnsi="Times New Roman" w:cs="Times New Roman"/>
                <w:bCs/>
                <w:lang w:val="de-DE"/>
              </w:rPr>
            </w:pPr>
            <w:r w:rsidRPr="002C4CB2">
              <w:rPr>
                <w:rFonts w:ascii="Times New Roman" w:hAnsi="Times New Roman" w:cs="Times New Roman"/>
                <w:b/>
                <w:bCs/>
                <w:i/>
              </w:rPr>
              <w:t>Avionski prevoz (ICAO/IATA):</w:t>
            </w:r>
          </w:p>
        </w:tc>
        <w:tc>
          <w:tcPr>
            <w:tcW w:w="2969" w:type="dxa"/>
            <w:tcBorders>
              <w:top w:val="single" w:sz="4" w:space="0" w:color="auto"/>
              <w:left w:val="nil"/>
              <w:bottom w:val="nil"/>
              <w:right w:val="nil"/>
            </w:tcBorders>
          </w:tcPr>
          <w:p w:rsidR="006A7CCC" w:rsidRPr="002C4CB2" w:rsidRDefault="006A7CCC" w:rsidP="002A62CE">
            <w:pPr>
              <w:autoSpaceDE w:val="0"/>
              <w:autoSpaceDN w:val="0"/>
              <w:adjustRightInd w:val="0"/>
              <w:spacing w:after="0"/>
              <w:rPr>
                <w:rFonts w:ascii="Times New Roman" w:hAnsi="Times New Roman" w:cs="Times New Roman"/>
                <w:bCs/>
                <w:lang w:val="de-DE"/>
              </w:rPr>
            </w:pPr>
            <w:r w:rsidRPr="002C4CB2">
              <w:rPr>
                <w:rFonts w:ascii="Times New Roman" w:hAnsi="Times New Roman" w:cs="Times New Roman"/>
                <w:bCs/>
                <w:lang w:val="de-DE"/>
              </w:rPr>
              <w:t>Nema ograničenja</w:t>
            </w:r>
            <w:r w:rsidRPr="002C4CB2">
              <w:rPr>
                <w:rFonts w:ascii="Times New Roman" w:hAnsi="Times New Roman" w:cs="Times New Roman"/>
                <w:lang w:val="de-DE"/>
              </w:rPr>
              <w:t>.</w:t>
            </w:r>
          </w:p>
        </w:tc>
        <w:tc>
          <w:tcPr>
            <w:tcW w:w="3164" w:type="dxa"/>
            <w:tcBorders>
              <w:top w:val="single" w:sz="4" w:space="0" w:color="auto"/>
              <w:left w:val="nil"/>
              <w:bottom w:val="nil"/>
              <w:right w:val="thickThinSmallGap" w:sz="24" w:space="0" w:color="auto"/>
            </w:tcBorders>
          </w:tcPr>
          <w:p w:rsidR="006A7CCC" w:rsidRPr="002C4CB2" w:rsidRDefault="006A7CCC" w:rsidP="002A62CE">
            <w:pPr>
              <w:autoSpaceDE w:val="0"/>
              <w:autoSpaceDN w:val="0"/>
              <w:adjustRightInd w:val="0"/>
              <w:spacing w:after="0"/>
              <w:rPr>
                <w:rFonts w:ascii="Times New Roman" w:hAnsi="Times New Roman" w:cs="Times New Roman"/>
                <w:bCs/>
                <w:lang w:val="de-DE"/>
              </w:rPr>
            </w:pPr>
          </w:p>
        </w:tc>
      </w:tr>
      <w:tr w:rsidR="006A7CCC" w:rsidRPr="002C4CB2" w:rsidTr="002A62CE">
        <w:trPr>
          <w:trHeight w:val="360"/>
          <w:jc w:val="center"/>
        </w:trPr>
        <w:tc>
          <w:tcPr>
            <w:tcW w:w="4873" w:type="dxa"/>
            <w:tcBorders>
              <w:top w:val="nil"/>
              <w:left w:val="thinThickSmallGap" w:sz="24" w:space="0" w:color="auto"/>
              <w:bottom w:val="single" w:sz="4" w:space="0" w:color="auto"/>
              <w:right w:val="nil"/>
            </w:tcBorders>
          </w:tcPr>
          <w:p w:rsidR="006A7CCC" w:rsidRPr="002C4CB2" w:rsidRDefault="006A7CCC" w:rsidP="002A62CE">
            <w:pPr>
              <w:autoSpaceDE w:val="0"/>
              <w:autoSpaceDN w:val="0"/>
              <w:adjustRightInd w:val="0"/>
              <w:spacing w:after="0"/>
              <w:rPr>
                <w:rFonts w:ascii="Times New Roman" w:hAnsi="Times New Roman" w:cs="Times New Roman"/>
                <w:b/>
                <w:i/>
                <w:lang w:val="de-DE"/>
              </w:rPr>
            </w:pPr>
            <w:r w:rsidRPr="002C4CB2">
              <w:rPr>
                <w:rFonts w:ascii="Times New Roman" w:hAnsi="Times New Roman" w:cs="Times New Roman"/>
                <w:bCs/>
                <w:lang w:val="de-DE"/>
              </w:rPr>
              <w:t>UN broj:-</w:t>
            </w:r>
          </w:p>
        </w:tc>
        <w:tc>
          <w:tcPr>
            <w:tcW w:w="2969" w:type="dxa"/>
            <w:tcBorders>
              <w:top w:val="nil"/>
              <w:left w:val="nil"/>
              <w:bottom w:val="single" w:sz="4" w:space="0" w:color="auto"/>
              <w:right w:val="nil"/>
            </w:tcBorders>
          </w:tcPr>
          <w:p w:rsidR="006A7CCC" w:rsidRPr="002C4CB2" w:rsidRDefault="006A7CCC"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lang w:val="de-DE"/>
              </w:rPr>
              <w:t xml:space="preserve">klasa: </w:t>
            </w:r>
            <w:r w:rsidRPr="002C4CB2">
              <w:rPr>
                <w:rFonts w:ascii="Times New Roman" w:hAnsi="Times New Roman" w:cs="Times New Roman"/>
                <w:bCs/>
                <w:lang w:val="de-DE"/>
              </w:rPr>
              <w:tab/>
              <w:t>nema</w:t>
            </w:r>
          </w:p>
        </w:tc>
        <w:tc>
          <w:tcPr>
            <w:tcW w:w="3164" w:type="dxa"/>
            <w:tcBorders>
              <w:top w:val="nil"/>
              <w:left w:val="nil"/>
              <w:bottom w:val="single" w:sz="4" w:space="0" w:color="auto"/>
              <w:right w:val="thickThinSmallGap" w:sz="24" w:space="0" w:color="auto"/>
            </w:tcBorders>
          </w:tcPr>
          <w:p w:rsidR="006A7CCC" w:rsidRPr="002C4CB2" w:rsidRDefault="006A7CCC" w:rsidP="002A62CE">
            <w:pPr>
              <w:autoSpaceDE w:val="0"/>
              <w:autoSpaceDN w:val="0"/>
              <w:adjustRightInd w:val="0"/>
              <w:spacing w:after="0"/>
              <w:rPr>
                <w:rFonts w:ascii="Times New Roman" w:hAnsi="Times New Roman" w:cs="Times New Roman"/>
                <w:bCs/>
              </w:rPr>
            </w:pPr>
            <w:r w:rsidRPr="002C4CB2">
              <w:rPr>
                <w:rFonts w:ascii="Times New Roman" w:hAnsi="Times New Roman" w:cs="Times New Roman"/>
                <w:bCs/>
                <w:lang w:val="de-DE"/>
              </w:rPr>
              <w:t>grupa pakovan</w:t>
            </w:r>
            <w:r w:rsidRPr="002C4CB2">
              <w:rPr>
                <w:rFonts w:ascii="Times New Roman" w:hAnsi="Times New Roman" w:cs="Times New Roman"/>
                <w:bCs/>
              </w:rPr>
              <w:t>ja: -</w:t>
            </w:r>
          </w:p>
        </w:tc>
      </w:tr>
      <w:tr w:rsidR="006A7CCC" w:rsidRPr="002C4CB2" w:rsidTr="002A62CE">
        <w:trPr>
          <w:trHeight w:val="360"/>
          <w:jc w:val="center"/>
        </w:trPr>
        <w:tc>
          <w:tcPr>
            <w:tcW w:w="4873" w:type="dxa"/>
            <w:tcBorders>
              <w:top w:val="single" w:sz="4" w:space="0" w:color="auto"/>
              <w:left w:val="thinThickSmallGap" w:sz="24" w:space="0" w:color="auto"/>
              <w:bottom w:val="single" w:sz="4" w:space="0" w:color="auto"/>
              <w:right w:val="single" w:sz="4" w:space="0" w:color="auto"/>
            </w:tcBorders>
          </w:tcPr>
          <w:p w:rsidR="006A7CCC" w:rsidRPr="002C4CB2" w:rsidRDefault="006A7CCC" w:rsidP="002A62CE">
            <w:pPr>
              <w:autoSpaceDE w:val="0"/>
              <w:autoSpaceDN w:val="0"/>
              <w:adjustRightInd w:val="0"/>
              <w:spacing w:after="0"/>
              <w:rPr>
                <w:rFonts w:ascii="Times New Roman" w:hAnsi="Times New Roman" w:cs="Times New Roman"/>
                <w:b/>
                <w:bCs/>
              </w:rPr>
            </w:pPr>
            <w:r w:rsidRPr="002C4CB2">
              <w:rPr>
                <w:rFonts w:ascii="Times New Roman" w:hAnsi="Times New Roman" w:cs="Times New Roman"/>
                <w:b/>
              </w:rPr>
              <w:t>14.1. UN broj</w:t>
            </w:r>
          </w:p>
        </w:tc>
        <w:tc>
          <w:tcPr>
            <w:tcW w:w="6133" w:type="dxa"/>
            <w:gridSpan w:val="2"/>
            <w:tcBorders>
              <w:top w:val="single" w:sz="4" w:space="0" w:color="auto"/>
              <w:left w:val="single" w:sz="4" w:space="0" w:color="auto"/>
              <w:bottom w:val="single" w:sz="4" w:space="0" w:color="auto"/>
              <w:right w:val="thickThinSmallGap" w:sz="24" w:space="0" w:color="auto"/>
            </w:tcBorders>
          </w:tcPr>
          <w:p w:rsidR="006A7CCC" w:rsidRPr="002C4CB2" w:rsidRDefault="006A7CCC" w:rsidP="002A62CE">
            <w:pPr>
              <w:autoSpaceDE w:val="0"/>
              <w:autoSpaceDN w:val="0"/>
              <w:adjustRightInd w:val="0"/>
              <w:spacing w:after="0"/>
              <w:rPr>
                <w:rFonts w:ascii="Times New Roman" w:hAnsi="Times New Roman" w:cs="Times New Roman"/>
              </w:rPr>
            </w:pPr>
            <w:r w:rsidRPr="002C4CB2">
              <w:rPr>
                <w:rFonts w:ascii="Times New Roman" w:hAnsi="Times New Roman" w:cs="Times New Roman"/>
              </w:rPr>
              <w:t>Nema.</w:t>
            </w:r>
          </w:p>
        </w:tc>
      </w:tr>
      <w:tr w:rsidR="006A7CCC" w:rsidRPr="002C4CB2" w:rsidTr="002A62CE">
        <w:trPr>
          <w:trHeight w:val="360"/>
          <w:jc w:val="center"/>
        </w:trPr>
        <w:tc>
          <w:tcPr>
            <w:tcW w:w="4873" w:type="dxa"/>
            <w:tcBorders>
              <w:top w:val="single" w:sz="4" w:space="0" w:color="auto"/>
              <w:left w:val="thinThickSmallGap" w:sz="24" w:space="0" w:color="auto"/>
              <w:bottom w:val="single" w:sz="4" w:space="0" w:color="auto"/>
              <w:right w:val="single" w:sz="4" w:space="0" w:color="auto"/>
            </w:tcBorders>
          </w:tcPr>
          <w:p w:rsidR="006A7CCC" w:rsidRPr="002C4CB2" w:rsidRDefault="006A7CCC" w:rsidP="002A62CE">
            <w:pPr>
              <w:autoSpaceDE w:val="0"/>
              <w:autoSpaceDN w:val="0"/>
              <w:adjustRightInd w:val="0"/>
              <w:spacing w:after="0"/>
              <w:rPr>
                <w:rFonts w:ascii="Times New Roman" w:hAnsi="Times New Roman" w:cs="Times New Roman"/>
                <w:b/>
              </w:rPr>
            </w:pPr>
            <w:r w:rsidRPr="002C4CB2">
              <w:rPr>
                <w:rFonts w:ascii="Times New Roman" w:hAnsi="Times New Roman" w:cs="Times New Roman"/>
                <w:b/>
              </w:rPr>
              <w:t>14.2. UN naziv za teret u transportu</w:t>
            </w:r>
          </w:p>
        </w:tc>
        <w:tc>
          <w:tcPr>
            <w:tcW w:w="6133" w:type="dxa"/>
            <w:gridSpan w:val="2"/>
            <w:tcBorders>
              <w:top w:val="single" w:sz="4" w:space="0" w:color="auto"/>
              <w:left w:val="single" w:sz="4" w:space="0" w:color="auto"/>
              <w:bottom w:val="single" w:sz="4" w:space="0" w:color="auto"/>
              <w:right w:val="thickThinSmallGap" w:sz="24" w:space="0" w:color="auto"/>
            </w:tcBorders>
          </w:tcPr>
          <w:p w:rsidR="006A7CCC" w:rsidRPr="002C4CB2" w:rsidRDefault="006A7CCC" w:rsidP="002A62CE">
            <w:pPr>
              <w:autoSpaceDE w:val="0"/>
              <w:autoSpaceDN w:val="0"/>
              <w:adjustRightInd w:val="0"/>
              <w:spacing w:after="0"/>
              <w:rPr>
                <w:rFonts w:ascii="Times New Roman" w:hAnsi="Times New Roman" w:cs="Times New Roman"/>
              </w:rPr>
            </w:pPr>
            <w:r w:rsidRPr="002C4CB2">
              <w:rPr>
                <w:rFonts w:ascii="Times New Roman" w:hAnsi="Times New Roman" w:cs="Times New Roman"/>
              </w:rPr>
              <w:t>Nema.</w:t>
            </w:r>
          </w:p>
        </w:tc>
      </w:tr>
      <w:tr w:rsidR="006A7CCC" w:rsidRPr="002C4CB2" w:rsidTr="002A62CE">
        <w:trPr>
          <w:trHeight w:val="360"/>
          <w:jc w:val="center"/>
        </w:trPr>
        <w:tc>
          <w:tcPr>
            <w:tcW w:w="4873" w:type="dxa"/>
            <w:tcBorders>
              <w:top w:val="single" w:sz="4" w:space="0" w:color="auto"/>
              <w:left w:val="thinThickSmallGap" w:sz="24" w:space="0" w:color="auto"/>
              <w:bottom w:val="single" w:sz="4" w:space="0" w:color="auto"/>
              <w:right w:val="single" w:sz="4" w:space="0" w:color="auto"/>
            </w:tcBorders>
          </w:tcPr>
          <w:p w:rsidR="006A7CCC" w:rsidRPr="002C4CB2" w:rsidRDefault="006A7CCC" w:rsidP="002A62CE">
            <w:pPr>
              <w:autoSpaceDE w:val="0"/>
              <w:autoSpaceDN w:val="0"/>
              <w:adjustRightInd w:val="0"/>
              <w:spacing w:after="0"/>
              <w:rPr>
                <w:rFonts w:ascii="Times New Roman" w:hAnsi="Times New Roman" w:cs="Times New Roman"/>
                <w:b/>
              </w:rPr>
            </w:pPr>
            <w:r w:rsidRPr="002C4CB2">
              <w:rPr>
                <w:rFonts w:ascii="Times New Roman" w:hAnsi="Times New Roman" w:cs="Times New Roman"/>
                <w:b/>
              </w:rPr>
              <w:t>14.3. Klasa opasnosti u transportu</w:t>
            </w:r>
          </w:p>
        </w:tc>
        <w:tc>
          <w:tcPr>
            <w:tcW w:w="6133" w:type="dxa"/>
            <w:gridSpan w:val="2"/>
            <w:tcBorders>
              <w:top w:val="single" w:sz="4" w:space="0" w:color="auto"/>
              <w:left w:val="single" w:sz="4" w:space="0" w:color="auto"/>
              <w:bottom w:val="single" w:sz="4" w:space="0" w:color="auto"/>
              <w:right w:val="thickThinSmallGap" w:sz="24" w:space="0" w:color="auto"/>
            </w:tcBorders>
          </w:tcPr>
          <w:p w:rsidR="006A7CCC" w:rsidRPr="002C4CB2" w:rsidRDefault="006A7CCC" w:rsidP="002A62CE">
            <w:pPr>
              <w:autoSpaceDE w:val="0"/>
              <w:autoSpaceDN w:val="0"/>
              <w:adjustRightInd w:val="0"/>
              <w:spacing w:after="0"/>
              <w:rPr>
                <w:rFonts w:ascii="Times New Roman" w:hAnsi="Times New Roman" w:cs="Times New Roman"/>
              </w:rPr>
            </w:pPr>
            <w:r w:rsidRPr="002C4CB2">
              <w:rPr>
                <w:rFonts w:ascii="Times New Roman" w:hAnsi="Times New Roman" w:cs="Times New Roman"/>
              </w:rPr>
              <w:t>Nema.</w:t>
            </w:r>
          </w:p>
        </w:tc>
      </w:tr>
      <w:tr w:rsidR="006A7CCC" w:rsidRPr="002C4CB2" w:rsidTr="002A62CE">
        <w:trPr>
          <w:trHeight w:val="360"/>
          <w:jc w:val="center"/>
        </w:trPr>
        <w:tc>
          <w:tcPr>
            <w:tcW w:w="4873" w:type="dxa"/>
            <w:tcBorders>
              <w:top w:val="single" w:sz="4" w:space="0" w:color="auto"/>
              <w:left w:val="thinThickSmallGap" w:sz="24" w:space="0" w:color="auto"/>
              <w:bottom w:val="single" w:sz="4" w:space="0" w:color="auto"/>
              <w:right w:val="single" w:sz="4" w:space="0" w:color="auto"/>
            </w:tcBorders>
          </w:tcPr>
          <w:p w:rsidR="006A7CCC" w:rsidRPr="002C4CB2" w:rsidRDefault="006A7CCC" w:rsidP="002A62CE">
            <w:pPr>
              <w:autoSpaceDE w:val="0"/>
              <w:autoSpaceDN w:val="0"/>
              <w:adjustRightInd w:val="0"/>
              <w:spacing w:after="0"/>
              <w:rPr>
                <w:rFonts w:ascii="Times New Roman" w:hAnsi="Times New Roman" w:cs="Times New Roman"/>
                <w:b/>
              </w:rPr>
            </w:pPr>
            <w:r w:rsidRPr="002C4CB2">
              <w:rPr>
                <w:rFonts w:ascii="Times New Roman" w:hAnsi="Times New Roman" w:cs="Times New Roman"/>
                <w:b/>
              </w:rPr>
              <w:t>14.4. Ambalažna grupa</w:t>
            </w:r>
          </w:p>
        </w:tc>
        <w:tc>
          <w:tcPr>
            <w:tcW w:w="6133" w:type="dxa"/>
            <w:gridSpan w:val="2"/>
            <w:tcBorders>
              <w:top w:val="single" w:sz="4" w:space="0" w:color="auto"/>
              <w:left w:val="single" w:sz="4" w:space="0" w:color="auto"/>
              <w:bottom w:val="single" w:sz="4" w:space="0" w:color="auto"/>
              <w:right w:val="thickThinSmallGap" w:sz="24" w:space="0" w:color="auto"/>
            </w:tcBorders>
          </w:tcPr>
          <w:p w:rsidR="006A7CCC" w:rsidRPr="002C4CB2" w:rsidRDefault="006A7CCC" w:rsidP="002A62CE">
            <w:pPr>
              <w:autoSpaceDE w:val="0"/>
              <w:autoSpaceDN w:val="0"/>
              <w:adjustRightInd w:val="0"/>
              <w:spacing w:after="0"/>
              <w:rPr>
                <w:rFonts w:ascii="Times New Roman" w:hAnsi="Times New Roman" w:cs="Times New Roman"/>
              </w:rPr>
            </w:pPr>
            <w:r w:rsidRPr="002C4CB2">
              <w:rPr>
                <w:rFonts w:ascii="Times New Roman" w:hAnsi="Times New Roman" w:cs="Times New Roman"/>
              </w:rPr>
              <w:t>Nema.</w:t>
            </w:r>
          </w:p>
        </w:tc>
      </w:tr>
      <w:tr w:rsidR="006A7CCC" w:rsidRPr="002C4CB2" w:rsidTr="002A62CE">
        <w:trPr>
          <w:trHeight w:val="360"/>
          <w:jc w:val="center"/>
        </w:trPr>
        <w:tc>
          <w:tcPr>
            <w:tcW w:w="4873" w:type="dxa"/>
            <w:tcBorders>
              <w:top w:val="single" w:sz="4" w:space="0" w:color="auto"/>
              <w:left w:val="thinThickSmallGap" w:sz="24" w:space="0" w:color="auto"/>
              <w:bottom w:val="single" w:sz="4" w:space="0" w:color="auto"/>
              <w:right w:val="single" w:sz="4" w:space="0" w:color="auto"/>
            </w:tcBorders>
          </w:tcPr>
          <w:p w:rsidR="006A7CCC" w:rsidRPr="002C4CB2" w:rsidRDefault="006A7CCC" w:rsidP="002A62CE">
            <w:pPr>
              <w:autoSpaceDE w:val="0"/>
              <w:autoSpaceDN w:val="0"/>
              <w:adjustRightInd w:val="0"/>
              <w:spacing w:after="0"/>
              <w:rPr>
                <w:rFonts w:ascii="Times New Roman" w:hAnsi="Times New Roman" w:cs="Times New Roman"/>
                <w:b/>
              </w:rPr>
            </w:pPr>
            <w:r w:rsidRPr="002C4CB2">
              <w:rPr>
                <w:rFonts w:ascii="Times New Roman" w:hAnsi="Times New Roman" w:cs="Times New Roman"/>
                <w:b/>
              </w:rPr>
              <w:t>14.5. Opasnost po životnu sredinu</w:t>
            </w:r>
          </w:p>
        </w:tc>
        <w:tc>
          <w:tcPr>
            <w:tcW w:w="6133" w:type="dxa"/>
            <w:gridSpan w:val="2"/>
            <w:tcBorders>
              <w:top w:val="single" w:sz="4" w:space="0" w:color="auto"/>
              <w:left w:val="single" w:sz="4" w:space="0" w:color="auto"/>
              <w:bottom w:val="single" w:sz="4" w:space="0" w:color="auto"/>
              <w:right w:val="thickThinSmallGap" w:sz="24" w:space="0" w:color="auto"/>
            </w:tcBorders>
          </w:tcPr>
          <w:p w:rsidR="006A7CCC" w:rsidRPr="002C4CB2" w:rsidRDefault="006A7CCC" w:rsidP="002A62CE">
            <w:pPr>
              <w:autoSpaceDE w:val="0"/>
              <w:autoSpaceDN w:val="0"/>
              <w:adjustRightInd w:val="0"/>
              <w:spacing w:after="0"/>
              <w:rPr>
                <w:rFonts w:ascii="Times New Roman" w:hAnsi="Times New Roman" w:cs="Times New Roman"/>
              </w:rPr>
            </w:pPr>
            <w:r w:rsidRPr="002C4CB2">
              <w:rPr>
                <w:rFonts w:ascii="Times New Roman" w:hAnsi="Times New Roman" w:cs="Times New Roman"/>
              </w:rPr>
              <w:t>Nema podataka.</w:t>
            </w:r>
          </w:p>
        </w:tc>
      </w:tr>
      <w:tr w:rsidR="006A7CCC" w:rsidRPr="002C4CB2" w:rsidTr="002A62CE">
        <w:trPr>
          <w:trHeight w:val="360"/>
          <w:jc w:val="center"/>
        </w:trPr>
        <w:tc>
          <w:tcPr>
            <w:tcW w:w="4873" w:type="dxa"/>
            <w:tcBorders>
              <w:top w:val="single" w:sz="4" w:space="0" w:color="auto"/>
              <w:left w:val="thinThickSmallGap" w:sz="24" w:space="0" w:color="auto"/>
              <w:bottom w:val="single" w:sz="4" w:space="0" w:color="auto"/>
              <w:right w:val="single" w:sz="4" w:space="0" w:color="auto"/>
            </w:tcBorders>
          </w:tcPr>
          <w:p w:rsidR="006A7CCC" w:rsidRPr="002C4CB2" w:rsidRDefault="006A7CCC" w:rsidP="002A62CE">
            <w:pPr>
              <w:autoSpaceDE w:val="0"/>
              <w:autoSpaceDN w:val="0"/>
              <w:adjustRightInd w:val="0"/>
              <w:spacing w:after="0"/>
              <w:rPr>
                <w:rFonts w:ascii="Times New Roman" w:hAnsi="Times New Roman" w:cs="Times New Roman"/>
                <w:b/>
              </w:rPr>
            </w:pPr>
            <w:r w:rsidRPr="002C4CB2">
              <w:rPr>
                <w:rFonts w:ascii="Times New Roman" w:hAnsi="Times New Roman" w:cs="Times New Roman"/>
                <w:b/>
              </w:rPr>
              <w:t>14.6. Posebne predostrožnosti za korisnika</w:t>
            </w:r>
          </w:p>
        </w:tc>
        <w:tc>
          <w:tcPr>
            <w:tcW w:w="6133" w:type="dxa"/>
            <w:gridSpan w:val="2"/>
            <w:tcBorders>
              <w:top w:val="single" w:sz="4" w:space="0" w:color="auto"/>
              <w:left w:val="single" w:sz="4" w:space="0" w:color="auto"/>
              <w:bottom w:val="single" w:sz="4" w:space="0" w:color="auto"/>
              <w:right w:val="thickThinSmallGap" w:sz="24" w:space="0" w:color="auto"/>
            </w:tcBorders>
          </w:tcPr>
          <w:p w:rsidR="006A7CCC" w:rsidRPr="002C4CB2" w:rsidRDefault="006A7CCC" w:rsidP="002A62CE">
            <w:pPr>
              <w:autoSpaceDE w:val="0"/>
              <w:autoSpaceDN w:val="0"/>
              <w:adjustRightInd w:val="0"/>
              <w:spacing w:after="0"/>
              <w:rPr>
                <w:rFonts w:ascii="Times New Roman" w:hAnsi="Times New Roman" w:cs="Times New Roman"/>
              </w:rPr>
            </w:pPr>
            <w:r w:rsidRPr="002C4CB2">
              <w:rPr>
                <w:rFonts w:ascii="Times New Roman" w:hAnsi="Times New Roman" w:cs="Times New Roman"/>
              </w:rPr>
              <w:t>Nema podataka.</w:t>
            </w:r>
          </w:p>
        </w:tc>
      </w:tr>
      <w:tr w:rsidR="006A7CCC" w:rsidRPr="002C4CB2" w:rsidTr="002A62CE">
        <w:trPr>
          <w:trHeight w:val="360"/>
          <w:jc w:val="center"/>
        </w:trPr>
        <w:tc>
          <w:tcPr>
            <w:tcW w:w="4873" w:type="dxa"/>
            <w:tcBorders>
              <w:top w:val="single" w:sz="4" w:space="0" w:color="auto"/>
              <w:left w:val="thinThickSmallGap" w:sz="24" w:space="0" w:color="auto"/>
              <w:bottom w:val="single" w:sz="4" w:space="0" w:color="auto"/>
              <w:right w:val="single" w:sz="4" w:space="0" w:color="auto"/>
            </w:tcBorders>
          </w:tcPr>
          <w:p w:rsidR="006A7CCC" w:rsidRPr="002C4CB2" w:rsidRDefault="006A7CCC" w:rsidP="002A62CE">
            <w:pPr>
              <w:autoSpaceDE w:val="0"/>
              <w:autoSpaceDN w:val="0"/>
              <w:adjustRightInd w:val="0"/>
              <w:spacing w:after="0"/>
              <w:rPr>
                <w:rFonts w:ascii="Times New Roman" w:hAnsi="Times New Roman" w:cs="Times New Roman"/>
                <w:b/>
              </w:rPr>
            </w:pPr>
            <w:r w:rsidRPr="002C4CB2">
              <w:rPr>
                <w:rFonts w:ascii="Times New Roman" w:hAnsi="Times New Roman" w:cs="Times New Roman"/>
                <w:b/>
              </w:rPr>
              <w:t>14.7. Transport u rasutom stanju</w:t>
            </w:r>
          </w:p>
        </w:tc>
        <w:tc>
          <w:tcPr>
            <w:tcW w:w="6133" w:type="dxa"/>
            <w:gridSpan w:val="2"/>
            <w:tcBorders>
              <w:top w:val="single" w:sz="4" w:space="0" w:color="auto"/>
              <w:left w:val="single" w:sz="4" w:space="0" w:color="auto"/>
              <w:bottom w:val="single" w:sz="4" w:space="0" w:color="auto"/>
              <w:right w:val="thickThinSmallGap" w:sz="24" w:space="0" w:color="auto"/>
            </w:tcBorders>
          </w:tcPr>
          <w:p w:rsidR="006A7CCC" w:rsidRPr="002C4CB2" w:rsidRDefault="00081E8B" w:rsidP="001F5CFA">
            <w:pPr>
              <w:autoSpaceDE w:val="0"/>
              <w:autoSpaceDN w:val="0"/>
              <w:adjustRightInd w:val="0"/>
              <w:spacing w:after="0"/>
              <w:rPr>
                <w:rFonts w:ascii="Times New Roman" w:hAnsi="Times New Roman" w:cs="Times New Roman"/>
              </w:rPr>
            </w:pPr>
            <w:r w:rsidRPr="002C4CB2">
              <w:rPr>
                <w:rFonts w:ascii="Times New Roman" w:hAnsi="Times New Roman" w:cs="Times New Roman"/>
              </w:rPr>
              <w:t>Nije primenjivo.</w:t>
            </w:r>
          </w:p>
        </w:tc>
      </w:tr>
      <w:tr w:rsidR="006A7CCC" w:rsidRPr="002C4CB2" w:rsidTr="002A62CE">
        <w:trPr>
          <w:trHeight w:val="360"/>
          <w:jc w:val="center"/>
        </w:trPr>
        <w:tc>
          <w:tcPr>
            <w:tcW w:w="4873" w:type="dxa"/>
            <w:tcBorders>
              <w:top w:val="single" w:sz="4" w:space="0" w:color="auto"/>
              <w:left w:val="thinThickSmallGap" w:sz="24" w:space="0" w:color="auto"/>
              <w:bottom w:val="single" w:sz="4" w:space="0" w:color="auto"/>
              <w:right w:val="single" w:sz="4" w:space="0" w:color="auto"/>
            </w:tcBorders>
          </w:tcPr>
          <w:p w:rsidR="006A7CCC" w:rsidRPr="002C4CB2" w:rsidRDefault="006A7CCC" w:rsidP="002A62CE">
            <w:pPr>
              <w:autoSpaceDE w:val="0"/>
              <w:autoSpaceDN w:val="0"/>
              <w:adjustRightInd w:val="0"/>
              <w:spacing w:after="0"/>
              <w:rPr>
                <w:rFonts w:ascii="Times New Roman" w:hAnsi="Times New Roman" w:cs="Times New Roman"/>
                <w:b/>
              </w:rPr>
            </w:pPr>
            <w:r w:rsidRPr="002C4CB2">
              <w:rPr>
                <w:rFonts w:ascii="Times New Roman" w:hAnsi="Times New Roman" w:cs="Times New Roman"/>
                <w:b/>
              </w:rPr>
              <w:t>- Dodatni propisi:</w:t>
            </w:r>
          </w:p>
        </w:tc>
        <w:tc>
          <w:tcPr>
            <w:tcW w:w="6133" w:type="dxa"/>
            <w:gridSpan w:val="2"/>
            <w:tcBorders>
              <w:top w:val="single" w:sz="4" w:space="0" w:color="auto"/>
              <w:left w:val="single" w:sz="4" w:space="0" w:color="auto"/>
              <w:bottom w:val="single" w:sz="4" w:space="0" w:color="auto"/>
              <w:right w:val="thickThinSmallGap" w:sz="24" w:space="0" w:color="auto"/>
            </w:tcBorders>
          </w:tcPr>
          <w:p w:rsidR="006A7CCC" w:rsidRPr="002C4CB2" w:rsidRDefault="006A7CCC" w:rsidP="002A62CE">
            <w:pPr>
              <w:autoSpaceDE w:val="0"/>
              <w:autoSpaceDN w:val="0"/>
              <w:adjustRightInd w:val="0"/>
              <w:spacing w:after="0"/>
              <w:rPr>
                <w:rFonts w:ascii="Times New Roman" w:hAnsi="Times New Roman" w:cs="Times New Roman"/>
              </w:rPr>
            </w:pPr>
            <w:r w:rsidRPr="002C4CB2">
              <w:rPr>
                <w:rFonts w:ascii="Times New Roman" w:hAnsi="Times New Roman" w:cs="Times New Roman"/>
              </w:rPr>
              <w:t>Nema podataka.</w:t>
            </w:r>
          </w:p>
        </w:tc>
      </w:tr>
      <w:tr w:rsidR="006A7CCC" w:rsidRPr="002C4CB2" w:rsidTr="00431E3D">
        <w:trPr>
          <w:trHeight w:val="98"/>
          <w:jc w:val="center"/>
        </w:trPr>
        <w:tc>
          <w:tcPr>
            <w:tcW w:w="4873" w:type="dxa"/>
            <w:tcBorders>
              <w:top w:val="single" w:sz="4" w:space="0" w:color="auto"/>
              <w:left w:val="thinThickSmallGap" w:sz="24" w:space="0" w:color="auto"/>
              <w:bottom w:val="single" w:sz="4" w:space="0" w:color="auto"/>
              <w:right w:val="single" w:sz="4" w:space="0" w:color="auto"/>
            </w:tcBorders>
          </w:tcPr>
          <w:p w:rsidR="006A7CCC" w:rsidRPr="002C4CB2" w:rsidRDefault="006A7CCC" w:rsidP="002A62CE">
            <w:pPr>
              <w:autoSpaceDE w:val="0"/>
              <w:autoSpaceDN w:val="0"/>
              <w:adjustRightInd w:val="0"/>
              <w:spacing w:after="0"/>
              <w:rPr>
                <w:rFonts w:ascii="Times New Roman" w:hAnsi="Times New Roman" w:cs="Times New Roman"/>
                <w:b/>
              </w:rPr>
            </w:pPr>
            <w:r w:rsidRPr="002C4CB2">
              <w:rPr>
                <w:rFonts w:ascii="Times New Roman" w:hAnsi="Times New Roman" w:cs="Times New Roman"/>
                <w:b/>
              </w:rPr>
              <w:t>Naziv opasne hemikalije prema međunarodnim propisima o transportu opasnih tereta:</w:t>
            </w:r>
          </w:p>
        </w:tc>
        <w:tc>
          <w:tcPr>
            <w:tcW w:w="6133" w:type="dxa"/>
            <w:gridSpan w:val="2"/>
            <w:tcBorders>
              <w:top w:val="single" w:sz="4" w:space="0" w:color="auto"/>
              <w:left w:val="single" w:sz="4" w:space="0" w:color="auto"/>
              <w:bottom w:val="single" w:sz="4" w:space="0" w:color="auto"/>
              <w:right w:val="thickThinSmallGap" w:sz="24" w:space="0" w:color="auto"/>
            </w:tcBorders>
          </w:tcPr>
          <w:p w:rsidR="006A7CCC" w:rsidRPr="002C4CB2" w:rsidRDefault="006A7CCC" w:rsidP="002A62CE">
            <w:pPr>
              <w:autoSpaceDE w:val="0"/>
              <w:autoSpaceDN w:val="0"/>
              <w:adjustRightInd w:val="0"/>
              <w:spacing w:after="0"/>
              <w:rPr>
                <w:rFonts w:ascii="Times New Roman" w:hAnsi="Times New Roman" w:cs="Times New Roman"/>
              </w:rPr>
            </w:pPr>
            <w:r w:rsidRPr="002C4CB2">
              <w:rPr>
                <w:rFonts w:ascii="Times New Roman" w:hAnsi="Times New Roman" w:cs="Times New Roman"/>
              </w:rPr>
              <w:t>Nema.</w:t>
            </w:r>
          </w:p>
        </w:tc>
      </w:tr>
      <w:tr w:rsidR="006A7CCC" w:rsidRPr="002C4CB2" w:rsidTr="007E05CC">
        <w:trPr>
          <w:trHeight w:val="422"/>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6A7CCC" w:rsidRPr="002C4CB2" w:rsidRDefault="006A7CCC" w:rsidP="002A62CE">
            <w:pPr>
              <w:autoSpaceDE w:val="0"/>
              <w:autoSpaceDN w:val="0"/>
              <w:adjustRightInd w:val="0"/>
              <w:spacing w:after="0"/>
              <w:rPr>
                <w:rFonts w:ascii="Times New Roman" w:hAnsi="Times New Roman" w:cs="Times New Roman"/>
                <w:bCs/>
                <w:sz w:val="24"/>
                <w:szCs w:val="24"/>
              </w:rPr>
            </w:pPr>
            <w:r w:rsidRPr="002C4CB2">
              <w:rPr>
                <w:rFonts w:ascii="Times New Roman" w:hAnsi="Times New Roman" w:cs="Times New Roman"/>
                <w:b/>
                <w:bCs/>
                <w:sz w:val="24"/>
                <w:szCs w:val="24"/>
              </w:rPr>
              <w:t>15. REGULATORNI PODACI</w:t>
            </w:r>
          </w:p>
        </w:tc>
      </w:tr>
      <w:tr w:rsidR="00AC6A9F" w:rsidRPr="002C4CB2" w:rsidTr="00F72F66">
        <w:trPr>
          <w:trHeight w:val="70"/>
          <w:jc w:val="center"/>
        </w:trPr>
        <w:tc>
          <w:tcPr>
            <w:tcW w:w="4873" w:type="dxa"/>
            <w:tcBorders>
              <w:top w:val="single" w:sz="4" w:space="0" w:color="auto"/>
              <w:left w:val="thinThickSmallGap" w:sz="24" w:space="0" w:color="auto"/>
              <w:bottom w:val="thickThinSmallGap" w:sz="24" w:space="0" w:color="auto"/>
              <w:right w:val="single" w:sz="4" w:space="0" w:color="auto"/>
            </w:tcBorders>
          </w:tcPr>
          <w:p w:rsidR="00AC6A9F" w:rsidRPr="002C4CB2" w:rsidRDefault="00AC6A9F" w:rsidP="002A62CE">
            <w:pPr>
              <w:autoSpaceDE w:val="0"/>
              <w:autoSpaceDN w:val="0"/>
              <w:adjustRightInd w:val="0"/>
              <w:spacing w:after="0"/>
              <w:rPr>
                <w:rFonts w:ascii="Times New Roman" w:hAnsi="Times New Roman" w:cs="Times New Roman"/>
                <w:b/>
                <w:lang w:val="de-DE"/>
              </w:rPr>
            </w:pPr>
            <w:r w:rsidRPr="002C4CB2">
              <w:rPr>
                <w:rFonts w:ascii="Times New Roman" w:hAnsi="Times New Roman" w:cs="Times New Roman"/>
                <w:b/>
                <w:lang w:val="de-DE"/>
              </w:rPr>
              <w:t>15.1. Propisi u vezi sa bezbednošću, zdravljem i životnom sredinom:</w:t>
            </w:r>
          </w:p>
        </w:tc>
        <w:tc>
          <w:tcPr>
            <w:tcW w:w="6133" w:type="dxa"/>
            <w:gridSpan w:val="2"/>
            <w:tcBorders>
              <w:top w:val="single" w:sz="4" w:space="0" w:color="auto"/>
              <w:left w:val="single" w:sz="4" w:space="0" w:color="auto"/>
              <w:bottom w:val="thickThinSmallGap" w:sz="24" w:space="0" w:color="auto"/>
              <w:right w:val="thickThinSmallGap" w:sz="24" w:space="0" w:color="auto"/>
            </w:tcBorders>
          </w:tcPr>
          <w:p w:rsidR="00AC6A9F" w:rsidRPr="002C4CB2" w:rsidRDefault="007E05CC" w:rsidP="00F25E5F">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t xml:space="preserve">Zakon o hemikalijama </w:t>
            </w:r>
            <w:r>
              <w:rPr>
                <w:rFonts w:ascii="Times New Roman" w:hAnsi="Times New Roman" w:cs="Times New Roman"/>
                <w:iCs/>
              </w:rPr>
              <w:t>(</w:t>
            </w:r>
            <w:r>
              <w:rPr>
                <w:rFonts w:ascii="Times New Roman" w:hAnsi="Times New Roman" w:cs="Times New Roman"/>
                <w:shd w:val="clear" w:color="auto" w:fill="FFFFFF"/>
              </w:rPr>
              <w:t>„</w:t>
            </w:r>
            <w:r>
              <w:rPr>
                <w:rFonts w:ascii="Times New Roman" w:hAnsi="Times New Roman" w:cs="Times New Roman"/>
                <w:iCs/>
              </w:rPr>
              <w:t>Sl. glasnik RS</w:t>
            </w:r>
            <w:r>
              <w:rPr>
                <w:rFonts w:ascii="Times New Roman" w:hAnsi="Times New Roman" w:cs="Times New Roman"/>
                <w:shd w:val="clear" w:color="auto" w:fill="FFFFFF"/>
              </w:rPr>
              <w:t>”</w:t>
            </w:r>
            <w:r>
              <w:rPr>
                <w:rFonts w:ascii="Times New Roman" w:hAnsi="Times New Roman" w:cs="Times New Roman"/>
                <w:iCs/>
              </w:rPr>
              <w:t>, br. 36/2009, 88/2010, 92/2011 i 93/2012).</w:t>
            </w:r>
            <w:r>
              <w:rPr>
                <w:rFonts w:ascii="Times New Roman" w:hAnsi="Times New Roman" w:cs="Times New Roman"/>
              </w:rPr>
              <w:t xml:space="preserve"> Zakon o upravljanju otpadom (</w:t>
            </w:r>
            <w:r>
              <w:rPr>
                <w:rFonts w:ascii="Times New Roman" w:hAnsi="Times New Roman" w:cs="Times New Roman"/>
                <w:lang w:val="sr-Latn-RS"/>
              </w:rPr>
              <w:t>„Sl.glasnik RS“, br.36/09 i 88/10). Zakon o ambalaži i ambalažnom otpadu(„Sl.glasnik RS“, br.36/09).</w:t>
            </w:r>
          </w:p>
        </w:tc>
      </w:tr>
    </w:tbl>
    <w:p w:rsidR="005D747E" w:rsidRPr="005D747E" w:rsidRDefault="005D747E" w:rsidP="005D747E">
      <w:pPr>
        <w:pStyle w:val="Default"/>
        <w:rPr>
          <w:rFonts w:ascii="Times New Roman" w:hAnsi="Times New Roman" w:cs="Times New Roman"/>
          <w:sz w:val="20"/>
          <w:szCs w:val="20"/>
          <w:lang w:val="sr-Latn-RS"/>
        </w:rPr>
      </w:pPr>
      <w:r w:rsidRPr="005D747E">
        <w:rPr>
          <w:rFonts w:ascii="Times New Roman" w:hAnsi="Times New Roman" w:cs="Times New Roman"/>
          <w:sz w:val="20"/>
          <w:szCs w:val="20"/>
          <w:lang w:val="sr-Latn-RS"/>
        </w:rPr>
        <w:t>BEZBEDNOSNI LIST (</w:t>
      </w:r>
      <w:r w:rsidRPr="005D747E">
        <w:rPr>
          <w:rFonts w:ascii="Times New Roman" w:hAnsi="Times New Roman" w:cs="Times New Roman"/>
          <w:i/>
          <w:sz w:val="20"/>
          <w:szCs w:val="20"/>
        </w:rPr>
        <w:t>RONOZYME® HiPhos (GT)</w:t>
      </w:r>
      <w:r w:rsidRPr="005D747E">
        <w:rPr>
          <w:rFonts w:ascii="Times New Roman" w:hAnsi="Times New Roman" w:cs="Times New Roman"/>
          <w:sz w:val="20"/>
          <w:szCs w:val="20"/>
          <w:lang w:val="sr-Latn-RS"/>
        </w:rPr>
        <w:t>)</w:t>
      </w:r>
    </w:p>
    <w:p w:rsidR="00F72F66" w:rsidRPr="002C4CB2" w:rsidRDefault="00F72F66" w:rsidP="00F72F66">
      <w:pPr>
        <w:rPr>
          <w:rFonts w:ascii="Times New Roman" w:hAnsi="Times New Roman" w:cs="Times New Roman"/>
          <w:sz w:val="18"/>
          <w:szCs w:val="18"/>
          <w:lang w:val="sr-Latn-CS"/>
        </w:rPr>
      </w:pPr>
      <w:r w:rsidRPr="002C4CB2">
        <w:rPr>
          <w:rFonts w:ascii="Times New Roman" w:hAnsi="Times New Roman" w:cs="Times New Roman"/>
          <w:sz w:val="18"/>
          <w:szCs w:val="18"/>
          <w:lang w:val="sr-Latn-CS"/>
        </w:rPr>
        <w:t xml:space="preserve">Datum </w:t>
      </w:r>
      <w:r w:rsidRPr="002C4CB2">
        <w:rPr>
          <w:rFonts w:ascii="Times New Roman" w:hAnsi="Times New Roman" w:cs="Times New Roman"/>
          <w:sz w:val="18"/>
          <w:szCs w:val="18"/>
          <w:lang w:val="sr-Latn-RS"/>
        </w:rPr>
        <w:t>izrade</w:t>
      </w:r>
      <w:r w:rsidRPr="002C4CB2">
        <w:rPr>
          <w:rFonts w:ascii="Times New Roman" w:hAnsi="Times New Roman" w:cs="Times New Roman"/>
          <w:sz w:val="18"/>
          <w:szCs w:val="18"/>
          <w:lang w:val="sr-Latn-CS"/>
        </w:rPr>
        <w:t>: 24.01.2013.                                                             Verzija: 1                                                                                     Revizija: 0</w:t>
      </w:r>
    </w:p>
    <w:p w:rsidR="00F72F66" w:rsidRDefault="00F72F66" w:rsidP="00F72F66">
      <w:pPr>
        <w:jc w:val="right"/>
      </w:pPr>
      <w:r w:rsidRPr="002C4CB2">
        <w:rPr>
          <w:rFonts w:ascii="Times New Roman" w:hAnsi="Times New Roman" w:cs="Times New Roman"/>
        </w:rPr>
        <w:t>Strana 8/9</w:t>
      </w:r>
    </w:p>
    <w:tbl>
      <w:tblPr>
        <w:tblW w:w="11006" w:type="dxa"/>
        <w:jc w:val="center"/>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2969"/>
        <w:gridCol w:w="3164"/>
      </w:tblGrid>
      <w:tr w:rsidR="006A7CCC" w:rsidRPr="002C4CB2" w:rsidTr="00F72F66">
        <w:trPr>
          <w:trHeight w:val="70"/>
          <w:jc w:val="center"/>
        </w:trPr>
        <w:tc>
          <w:tcPr>
            <w:tcW w:w="4873" w:type="dxa"/>
            <w:tcBorders>
              <w:top w:val="thinThickSmallGap" w:sz="24" w:space="0" w:color="auto"/>
              <w:left w:val="thinThickSmallGap" w:sz="24" w:space="0" w:color="auto"/>
              <w:bottom w:val="nil"/>
              <w:right w:val="single" w:sz="4" w:space="0" w:color="auto"/>
            </w:tcBorders>
          </w:tcPr>
          <w:p w:rsidR="006A7CCC" w:rsidRPr="002C4CB2" w:rsidRDefault="006A7CCC" w:rsidP="002A62CE">
            <w:pPr>
              <w:autoSpaceDE w:val="0"/>
              <w:autoSpaceDN w:val="0"/>
              <w:adjustRightInd w:val="0"/>
              <w:spacing w:after="0"/>
              <w:rPr>
                <w:rFonts w:ascii="Times New Roman" w:hAnsi="Times New Roman" w:cs="Times New Roman"/>
                <w:b/>
                <w:i/>
                <w:lang w:val="de-DE"/>
              </w:rPr>
            </w:pPr>
            <w:r w:rsidRPr="002C4CB2">
              <w:rPr>
                <w:rFonts w:ascii="Times New Roman" w:hAnsi="Times New Roman" w:cs="Times New Roman"/>
                <w:b/>
                <w:bCs/>
                <w:lang w:val="en-GB"/>
              </w:rPr>
              <w:lastRenderedPageBreak/>
              <w:t>15.2. Sprovedena procena bezbednosti za smešu:</w:t>
            </w:r>
          </w:p>
        </w:tc>
        <w:tc>
          <w:tcPr>
            <w:tcW w:w="2969" w:type="dxa"/>
            <w:tcBorders>
              <w:top w:val="thinThickSmallGap" w:sz="24" w:space="0" w:color="auto"/>
              <w:left w:val="single" w:sz="4" w:space="0" w:color="auto"/>
              <w:bottom w:val="nil"/>
              <w:right w:val="nil"/>
            </w:tcBorders>
          </w:tcPr>
          <w:p w:rsidR="006A7CCC" w:rsidRPr="002C4CB2" w:rsidRDefault="006A7CCC" w:rsidP="00F25E5F">
            <w:pPr>
              <w:autoSpaceDE w:val="0"/>
              <w:autoSpaceDN w:val="0"/>
              <w:adjustRightInd w:val="0"/>
              <w:spacing w:after="0"/>
              <w:rPr>
                <w:rFonts w:ascii="Times New Roman" w:hAnsi="Times New Roman" w:cs="Times New Roman"/>
                <w:bCs/>
              </w:rPr>
            </w:pPr>
            <w:r w:rsidRPr="002C4CB2">
              <w:rPr>
                <w:rFonts w:ascii="Times New Roman" w:hAnsi="Times New Roman" w:cs="Times New Roman"/>
                <w:b/>
                <w:bCs/>
                <w:lang w:val="en-GB"/>
              </w:rPr>
              <w:t>DA:-</w:t>
            </w:r>
          </w:p>
        </w:tc>
        <w:tc>
          <w:tcPr>
            <w:tcW w:w="3164" w:type="dxa"/>
            <w:tcBorders>
              <w:top w:val="thinThickSmallGap" w:sz="24" w:space="0" w:color="auto"/>
              <w:left w:val="nil"/>
              <w:bottom w:val="nil"/>
              <w:right w:val="thickThinSmallGap" w:sz="24" w:space="0" w:color="auto"/>
            </w:tcBorders>
          </w:tcPr>
          <w:p w:rsidR="006A7CCC" w:rsidRPr="002C4CB2" w:rsidRDefault="006A7CCC" w:rsidP="00F25E5F">
            <w:pPr>
              <w:autoSpaceDE w:val="0"/>
              <w:autoSpaceDN w:val="0"/>
              <w:adjustRightInd w:val="0"/>
              <w:spacing w:after="0"/>
              <w:rPr>
                <w:rFonts w:ascii="Times New Roman" w:hAnsi="Times New Roman" w:cs="Times New Roman"/>
                <w:bCs/>
              </w:rPr>
            </w:pPr>
            <w:r w:rsidRPr="002C4CB2">
              <w:rPr>
                <w:rFonts w:ascii="Times New Roman" w:hAnsi="Times New Roman" w:cs="Times New Roman"/>
                <w:b/>
                <w:bCs/>
                <w:lang w:val="en-GB"/>
              </w:rPr>
              <w:t>NE: X</w:t>
            </w:r>
          </w:p>
        </w:tc>
      </w:tr>
      <w:tr w:rsidR="00204B5C" w:rsidRPr="002C4CB2" w:rsidTr="00F72F66">
        <w:trPr>
          <w:trHeight w:val="657"/>
          <w:jc w:val="center"/>
        </w:trPr>
        <w:tc>
          <w:tcPr>
            <w:tcW w:w="4873" w:type="dxa"/>
            <w:tcBorders>
              <w:top w:val="nil"/>
              <w:left w:val="thinThickSmallGap" w:sz="24" w:space="0" w:color="auto"/>
              <w:bottom w:val="single" w:sz="4" w:space="0" w:color="auto"/>
              <w:right w:val="single" w:sz="4" w:space="0" w:color="auto"/>
            </w:tcBorders>
          </w:tcPr>
          <w:p w:rsidR="00204B5C" w:rsidRPr="002C4CB2" w:rsidRDefault="00204B5C" w:rsidP="002A62CE">
            <w:pPr>
              <w:autoSpaceDE w:val="0"/>
              <w:autoSpaceDN w:val="0"/>
              <w:adjustRightInd w:val="0"/>
              <w:spacing w:after="0"/>
              <w:rPr>
                <w:rFonts w:ascii="Times New Roman" w:hAnsi="Times New Roman" w:cs="Times New Roman"/>
                <w:b/>
                <w:bCs/>
                <w:lang w:val="en-GB"/>
              </w:rPr>
            </w:pPr>
            <w:r w:rsidRPr="002C4CB2">
              <w:rPr>
                <w:rFonts w:ascii="Times New Roman" w:hAnsi="Times New Roman" w:cs="Times New Roman"/>
                <w:b/>
                <w:bCs/>
                <w:lang w:val="en-GB"/>
              </w:rPr>
              <w:t>- Podaci o efektima na zdravlje, bezbednost i životnu sredinu (prema etiketi):</w:t>
            </w:r>
          </w:p>
          <w:p w:rsidR="00431E3D" w:rsidRPr="002C4CB2" w:rsidRDefault="00431E3D" w:rsidP="00D7070E">
            <w:pPr>
              <w:autoSpaceDE w:val="0"/>
              <w:autoSpaceDN w:val="0"/>
              <w:adjustRightInd w:val="0"/>
              <w:spacing w:after="0"/>
              <w:rPr>
                <w:rFonts w:ascii="Times New Roman" w:hAnsi="Times New Roman" w:cs="Times New Roman"/>
                <w:b/>
                <w:bCs/>
                <w:lang w:val="en-GB"/>
              </w:rPr>
            </w:pPr>
          </w:p>
        </w:tc>
        <w:tc>
          <w:tcPr>
            <w:tcW w:w="6133" w:type="dxa"/>
            <w:gridSpan w:val="2"/>
            <w:tcBorders>
              <w:top w:val="nil"/>
              <w:left w:val="single" w:sz="4" w:space="0" w:color="auto"/>
              <w:bottom w:val="single" w:sz="4" w:space="0" w:color="auto"/>
              <w:right w:val="thickThinSmallGap" w:sz="24" w:space="0" w:color="auto"/>
            </w:tcBorders>
          </w:tcPr>
          <w:p w:rsidR="00D012C2" w:rsidRDefault="00D012C2" w:rsidP="00F25E5F">
            <w:pPr>
              <w:autoSpaceDE w:val="0"/>
              <w:autoSpaceDN w:val="0"/>
              <w:adjustRightInd w:val="0"/>
              <w:spacing w:after="0"/>
              <w:rPr>
                <w:rFonts w:ascii="Times New Roman" w:hAnsi="Times New Roman" w:cs="Times New Roman"/>
                <w:bCs/>
                <w:lang w:val="en-GB"/>
              </w:rPr>
            </w:pPr>
            <w:r>
              <w:rPr>
                <w:rFonts w:ascii="Times New Roman" w:hAnsi="Times New Roman" w:cs="Times New Roman"/>
                <w:bCs/>
                <w:lang w:val="en-GB"/>
              </w:rPr>
              <w:t>Navedeno u tački 2.</w:t>
            </w:r>
          </w:p>
          <w:p w:rsidR="00F25E5F" w:rsidRPr="002C4CB2" w:rsidRDefault="00F25E5F" w:rsidP="00F25E5F">
            <w:pPr>
              <w:autoSpaceDE w:val="0"/>
              <w:autoSpaceDN w:val="0"/>
              <w:adjustRightInd w:val="0"/>
              <w:spacing w:after="0"/>
              <w:rPr>
                <w:rFonts w:ascii="Times New Roman" w:hAnsi="Times New Roman" w:cs="Times New Roman"/>
                <w:bCs/>
              </w:rPr>
            </w:pPr>
            <w:r w:rsidRPr="002C4CB2">
              <w:rPr>
                <w:rFonts w:ascii="Times New Roman" w:hAnsi="Times New Roman" w:cs="Times New Roman"/>
                <w:bCs/>
              </w:rPr>
              <w:t xml:space="preserve">NFPA klasifikacija: opasnost </w:t>
            </w:r>
            <w:r w:rsidR="00440AB4">
              <w:rPr>
                <w:rFonts w:ascii="Times New Roman" w:hAnsi="Times New Roman" w:cs="Times New Roman"/>
                <w:bCs/>
              </w:rPr>
              <w:t>za</w:t>
            </w:r>
            <w:r w:rsidRPr="002C4CB2">
              <w:rPr>
                <w:rFonts w:ascii="Times New Roman" w:hAnsi="Times New Roman" w:cs="Times New Roman"/>
                <w:bCs/>
              </w:rPr>
              <w:t xml:space="preserve"> zdravlje:</w:t>
            </w:r>
            <w:r w:rsidR="00F72F66">
              <w:rPr>
                <w:rFonts w:ascii="Times New Roman" w:hAnsi="Times New Roman" w:cs="Times New Roman"/>
                <w:bCs/>
              </w:rPr>
              <w:t>2</w:t>
            </w:r>
          </w:p>
          <w:p w:rsidR="00F25E5F" w:rsidRPr="002C4CB2" w:rsidRDefault="00F25E5F" w:rsidP="00F25E5F">
            <w:pPr>
              <w:autoSpaceDE w:val="0"/>
              <w:autoSpaceDN w:val="0"/>
              <w:adjustRightInd w:val="0"/>
              <w:spacing w:after="0"/>
              <w:rPr>
                <w:rFonts w:ascii="Times New Roman" w:hAnsi="Times New Roman" w:cs="Times New Roman"/>
                <w:bCs/>
              </w:rPr>
            </w:pPr>
            <w:r w:rsidRPr="002C4CB2">
              <w:rPr>
                <w:rFonts w:ascii="Times New Roman" w:hAnsi="Times New Roman" w:cs="Times New Roman"/>
                <w:bCs/>
              </w:rPr>
              <w:t xml:space="preserve">                                  </w:t>
            </w:r>
            <w:proofErr w:type="gramStart"/>
            <w:r w:rsidRPr="002C4CB2">
              <w:rPr>
                <w:rFonts w:ascii="Times New Roman" w:hAnsi="Times New Roman" w:cs="Times New Roman"/>
                <w:bCs/>
              </w:rPr>
              <w:t>opasnost</w:t>
            </w:r>
            <w:proofErr w:type="gramEnd"/>
            <w:r w:rsidRPr="002C4CB2">
              <w:rPr>
                <w:rFonts w:ascii="Times New Roman" w:hAnsi="Times New Roman" w:cs="Times New Roman"/>
                <w:bCs/>
              </w:rPr>
              <w:t xml:space="preserve"> od požara:</w:t>
            </w:r>
            <w:r w:rsidR="00F72F66">
              <w:rPr>
                <w:rFonts w:ascii="Times New Roman" w:hAnsi="Times New Roman" w:cs="Times New Roman"/>
                <w:bCs/>
              </w:rPr>
              <w:t>0</w:t>
            </w:r>
          </w:p>
          <w:p w:rsidR="00F25E5F" w:rsidRPr="002C4CB2" w:rsidRDefault="00F25E5F" w:rsidP="00F72F66">
            <w:pPr>
              <w:autoSpaceDE w:val="0"/>
              <w:autoSpaceDN w:val="0"/>
              <w:adjustRightInd w:val="0"/>
              <w:spacing w:after="0"/>
              <w:rPr>
                <w:rFonts w:ascii="Times New Roman" w:hAnsi="Times New Roman" w:cs="Times New Roman"/>
                <w:bCs/>
              </w:rPr>
            </w:pPr>
            <w:r w:rsidRPr="002C4CB2">
              <w:rPr>
                <w:rFonts w:ascii="Times New Roman" w:hAnsi="Times New Roman" w:cs="Times New Roman"/>
                <w:bCs/>
              </w:rPr>
              <w:t xml:space="preserve">                                  </w:t>
            </w:r>
            <w:proofErr w:type="gramStart"/>
            <w:r w:rsidRPr="002C4CB2">
              <w:rPr>
                <w:rFonts w:ascii="Times New Roman" w:hAnsi="Times New Roman" w:cs="Times New Roman"/>
                <w:bCs/>
              </w:rPr>
              <w:t>opasnost</w:t>
            </w:r>
            <w:proofErr w:type="gramEnd"/>
            <w:r w:rsidRPr="002C4CB2">
              <w:rPr>
                <w:rFonts w:ascii="Times New Roman" w:hAnsi="Times New Roman" w:cs="Times New Roman"/>
                <w:bCs/>
              </w:rPr>
              <w:t xml:space="preserve"> </w:t>
            </w:r>
            <w:r w:rsidR="00440AB4" w:rsidRPr="00960D3C">
              <w:rPr>
                <w:rFonts w:ascii="Times New Roman" w:hAnsi="Times New Roman" w:cs="Times New Roman"/>
              </w:rPr>
              <w:t>od reaktivnosti</w:t>
            </w:r>
            <w:r w:rsidRPr="002C4CB2">
              <w:rPr>
                <w:rFonts w:ascii="Times New Roman" w:hAnsi="Times New Roman" w:cs="Times New Roman"/>
                <w:bCs/>
              </w:rPr>
              <w:t>:</w:t>
            </w:r>
            <w:r w:rsidR="00F72F66">
              <w:rPr>
                <w:rFonts w:ascii="Times New Roman" w:hAnsi="Times New Roman" w:cs="Times New Roman"/>
                <w:bCs/>
              </w:rPr>
              <w:t>0</w:t>
            </w:r>
          </w:p>
        </w:tc>
      </w:tr>
      <w:tr w:rsidR="00580550" w:rsidRPr="002C4CB2" w:rsidTr="00F72F66">
        <w:trPr>
          <w:trHeight w:val="80"/>
          <w:jc w:val="center"/>
        </w:trPr>
        <w:tc>
          <w:tcPr>
            <w:tcW w:w="4873" w:type="dxa"/>
            <w:tcBorders>
              <w:top w:val="single" w:sz="4" w:space="0" w:color="auto"/>
              <w:left w:val="thinThickSmallGap" w:sz="24" w:space="0" w:color="auto"/>
              <w:bottom w:val="single" w:sz="4" w:space="0" w:color="auto"/>
              <w:right w:val="single" w:sz="4" w:space="0" w:color="auto"/>
            </w:tcBorders>
          </w:tcPr>
          <w:p w:rsidR="00EE40F8" w:rsidRPr="002C4CB2" w:rsidRDefault="00EE40F8" w:rsidP="002A62CE">
            <w:pPr>
              <w:autoSpaceDE w:val="0"/>
              <w:autoSpaceDN w:val="0"/>
              <w:adjustRightInd w:val="0"/>
              <w:spacing w:after="0"/>
              <w:jc w:val="right"/>
              <w:rPr>
                <w:rFonts w:ascii="Times New Roman" w:hAnsi="Times New Roman" w:cs="Times New Roman"/>
                <w:b/>
                <w:bCs/>
              </w:rPr>
            </w:pPr>
            <w:r w:rsidRPr="002C4CB2">
              <w:rPr>
                <w:rFonts w:ascii="Times New Roman" w:hAnsi="Times New Roman" w:cs="Times New Roman"/>
                <w:b/>
                <w:bCs/>
              </w:rPr>
              <w:t>Znakovi opasnosti i pisano upozorenje:</w:t>
            </w:r>
          </w:p>
          <w:p w:rsidR="00580550" w:rsidRPr="002C4CB2" w:rsidRDefault="00580550" w:rsidP="002A62CE">
            <w:pPr>
              <w:autoSpaceDE w:val="0"/>
              <w:autoSpaceDN w:val="0"/>
              <w:adjustRightInd w:val="0"/>
              <w:spacing w:after="0"/>
              <w:jc w:val="right"/>
              <w:rPr>
                <w:rFonts w:ascii="Times New Roman" w:hAnsi="Times New Roman" w:cs="Times New Roman"/>
                <w:b/>
                <w:bCs/>
                <w:lang w:val="en-GB"/>
              </w:rPr>
            </w:pPr>
            <w:r w:rsidRPr="002C4CB2">
              <w:rPr>
                <w:rFonts w:ascii="Times New Roman" w:hAnsi="Times New Roman" w:cs="Times New Roman"/>
                <w:b/>
                <w:bCs/>
              </w:rPr>
              <w:t>Oznake rizika:</w:t>
            </w:r>
          </w:p>
        </w:tc>
        <w:tc>
          <w:tcPr>
            <w:tcW w:w="6133" w:type="dxa"/>
            <w:gridSpan w:val="2"/>
            <w:tcBorders>
              <w:top w:val="single" w:sz="4" w:space="0" w:color="auto"/>
              <w:left w:val="single" w:sz="4" w:space="0" w:color="auto"/>
              <w:bottom w:val="single" w:sz="4" w:space="0" w:color="auto"/>
              <w:right w:val="thickThinSmallGap" w:sz="24" w:space="0" w:color="auto"/>
            </w:tcBorders>
          </w:tcPr>
          <w:p w:rsidR="00580550" w:rsidRPr="002C4CB2" w:rsidRDefault="00580550" w:rsidP="00E73705">
            <w:pPr>
              <w:autoSpaceDE w:val="0"/>
              <w:autoSpaceDN w:val="0"/>
              <w:adjustRightInd w:val="0"/>
              <w:spacing w:after="0"/>
              <w:rPr>
                <w:rFonts w:ascii="Times New Roman" w:hAnsi="Times New Roman" w:cs="Times New Roman"/>
                <w:bCs/>
                <w:lang w:val="en-GB"/>
              </w:rPr>
            </w:pPr>
          </w:p>
          <w:p w:rsidR="00F72F66" w:rsidRPr="002C4CB2" w:rsidRDefault="00CA2869" w:rsidP="00E73705">
            <w:pPr>
              <w:autoSpaceDE w:val="0"/>
              <w:autoSpaceDN w:val="0"/>
              <w:adjustRightInd w:val="0"/>
              <w:spacing w:after="0"/>
              <w:rPr>
                <w:rFonts w:ascii="Times New Roman" w:hAnsi="Times New Roman" w:cs="Times New Roman"/>
                <w:bCs/>
                <w:lang w:val="en-GB"/>
              </w:rPr>
            </w:pPr>
            <w:r>
              <w:rPr>
                <w:rFonts w:ascii="Times New Roman" w:hAnsi="Times New Roman" w:cs="Times New Roman"/>
              </w:rPr>
              <w:t>Videti tačku 2.</w:t>
            </w:r>
          </w:p>
        </w:tc>
      </w:tr>
      <w:tr w:rsidR="00580550" w:rsidRPr="002C4CB2" w:rsidTr="00F25E5F">
        <w:trPr>
          <w:trHeight w:val="80"/>
          <w:jc w:val="center"/>
        </w:trPr>
        <w:tc>
          <w:tcPr>
            <w:tcW w:w="4873" w:type="dxa"/>
            <w:tcBorders>
              <w:top w:val="single" w:sz="4" w:space="0" w:color="auto"/>
              <w:left w:val="thinThickSmallGap" w:sz="24" w:space="0" w:color="auto"/>
              <w:bottom w:val="single" w:sz="4" w:space="0" w:color="auto"/>
              <w:right w:val="single" w:sz="4" w:space="0" w:color="auto"/>
            </w:tcBorders>
          </w:tcPr>
          <w:p w:rsidR="00580550" w:rsidRPr="002C4CB2" w:rsidRDefault="00580550" w:rsidP="002A62CE">
            <w:pPr>
              <w:autoSpaceDE w:val="0"/>
              <w:autoSpaceDN w:val="0"/>
              <w:adjustRightInd w:val="0"/>
              <w:spacing w:after="0"/>
              <w:jc w:val="right"/>
              <w:rPr>
                <w:rFonts w:ascii="Times New Roman" w:hAnsi="Times New Roman" w:cs="Times New Roman"/>
                <w:b/>
                <w:bCs/>
              </w:rPr>
            </w:pPr>
            <w:r w:rsidRPr="002C4CB2">
              <w:rPr>
                <w:rFonts w:ascii="Times New Roman" w:hAnsi="Times New Roman" w:cs="Times New Roman"/>
                <w:b/>
                <w:bCs/>
              </w:rPr>
              <w:t>Oznake bezbednosti:</w:t>
            </w:r>
          </w:p>
        </w:tc>
        <w:tc>
          <w:tcPr>
            <w:tcW w:w="6133" w:type="dxa"/>
            <w:gridSpan w:val="2"/>
            <w:tcBorders>
              <w:top w:val="single" w:sz="4" w:space="0" w:color="auto"/>
              <w:left w:val="single" w:sz="4" w:space="0" w:color="auto"/>
              <w:bottom w:val="single" w:sz="4" w:space="0" w:color="auto"/>
              <w:right w:val="thickThinSmallGap" w:sz="24" w:space="0" w:color="auto"/>
            </w:tcBorders>
          </w:tcPr>
          <w:p w:rsidR="00580550" w:rsidRPr="002C4CB2" w:rsidRDefault="005D747E" w:rsidP="00E73705">
            <w:pPr>
              <w:autoSpaceDE w:val="0"/>
              <w:autoSpaceDN w:val="0"/>
              <w:adjustRightInd w:val="0"/>
              <w:spacing w:after="0"/>
              <w:jc w:val="both"/>
              <w:rPr>
                <w:rFonts w:ascii="Times New Roman" w:hAnsi="Times New Roman" w:cs="Times New Roman"/>
                <w:bCs/>
                <w:lang w:val="en-GB"/>
              </w:rPr>
            </w:pPr>
            <w:r>
              <w:rPr>
                <w:rFonts w:ascii="Times New Roman" w:hAnsi="Times New Roman" w:cs="Times New Roman"/>
              </w:rPr>
              <w:t>Videti tačku 2.</w:t>
            </w:r>
          </w:p>
        </w:tc>
      </w:tr>
      <w:tr w:rsidR="00580550" w:rsidRPr="002C4CB2" w:rsidTr="002A62CE">
        <w:trPr>
          <w:trHeight w:val="465"/>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center"/>
          </w:tcPr>
          <w:p w:rsidR="00580550" w:rsidRPr="002C4CB2" w:rsidRDefault="00580550" w:rsidP="002A62CE">
            <w:pPr>
              <w:autoSpaceDE w:val="0"/>
              <w:autoSpaceDN w:val="0"/>
              <w:adjustRightInd w:val="0"/>
              <w:spacing w:after="0"/>
              <w:rPr>
                <w:rFonts w:ascii="Times New Roman" w:hAnsi="Times New Roman" w:cs="Times New Roman"/>
                <w:sz w:val="24"/>
                <w:szCs w:val="24"/>
              </w:rPr>
            </w:pPr>
            <w:r w:rsidRPr="002C4CB2">
              <w:rPr>
                <w:rFonts w:ascii="Times New Roman" w:hAnsi="Times New Roman" w:cs="Times New Roman"/>
                <w:b/>
                <w:bCs/>
                <w:sz w:val="24"/>
                <w:szCs w:val="24"/>
              </w:rPr>
              <w:t>16. OSTALI PODACI</w:t>
            </w:r>
          </w:p>
        </w:tc>
      </w:tr>
      <w:tr w:rsidR="00580550" w:rsidRPr="002C4CB2" w:rsidTr="00F25E5F">
        <w:trPr>
          <w:trHeight w:val="70"/>
          <w:jc w:val="center"/>
        </w:trPr>
        <w:tc>
          <w:tcPr>
            <w:tcW w:w="4873" w:type="dxa"/>
            <w:tcBorders>
              <w:top w:val="single" w:sz="4" w:space="0" w:color="auto"/>
              <w:left w:val="thinThickSmallGap" w:sz="24" w:space="0" w:color="auto"/>
              <w:bottom w:val="nil"/>
              <w:right w:val="single" w:sz="4" w:space="0" w:color="auto"/>
            </w:tcBorders>
          </w:tcPr>
          <w:p w:rsidR="00580550" w:rsidRPr="002C4CB2" w:rsidRDefault="00F33A12" w:rsidP="00F33A12">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i/>
                <w:color w:val="000000"/>
              </w:rPr>
              <w:t>Znak opasnosti:</w:t>
            </w:r>
          </w:p>
        </w:tc>
        <w:tc>
          <w:tcPr>
            <w:tcW w:w="6133" w:type="dxa"/>
            <w:gridSpan w:val="2"/>
            <w:tcBorders>
              <w:top w:val="single" w:sz="4" w:space="0" w:color="auto"/>
              <w:left w:val="single" w:sz="4" w:space="0" w:color="auto"/>
              <w:bottom w:val="nil"/>
              <w:right w:val="thickThinSmallGap" w:sz="24" w:space="0" w:color="auto"/>
            </w:tcBorders>
          </w:tcPr>
          <w:p w:rsidR="00580550" w:rsidRPr="002C4CB2" w:rsidRDefault="00580550" w:rsidP="00AC6A9F">
            <w:pPr>
              <w:autoSpaceDE w:val="0"/>
              <w:autoSpaceDN w:val="0"/>
              <w:adjustRightInd w:val="0"/>
              <w:spacing w:after="0"/>
              <w:rPr>
                <w:rFonts w:ascii="Times New Roman" w:hAnsi="Times New Roman" w:cs="Times New Roman"/>
              </w:rPr>
            </w:pPr>
          </w:p>
        </w:tc>
      </w:tr>
      <w:tr w:rsidR="00580550" w:rsidRPr="002C4CB2" w:rsidTr="00F25E5F">
        <w:trPr>
          <w:trHeight w:val="70"/>
          <w:jc w:val="center"/>
        </w:trPr>
        <w:tc>
          <w:tcPr>
            <w:tcW w:w="4873" w:type="dxa"/>
            <w:tcBorders>
              <w:top w:val="nil"/>
              <w:left w:val="thinThickSmallGap" w:sz="24" w:space="0" w:color="auto"/>
              <w:bottom w:val="single" w:sz="4" w:space="0" w:color="auto"/>
              <w:right w:val="single" w:sz="4" w:space="0" w:color="auto"/>
            </w:tcBorders>
          </w:tcPr>
          <w:p w:rsidR="00580550" w:rsidRPr="002C4CB2" w:rsidRDefault="00F33A12" w:rsidP="002A62CE">
            <w:pPr>
              <w:autoSpaceDE w:val="0"/>
              <w:autoSpaceDN w:val="0"/>
              <w:adjustRightInd w:val="0"/>
              <w:spacing w:after="0"/>
              <w:rPr>
                <w:rFonts w:ascii="Times New Roman" w:hAnsi="Times New Roman" w:cs="Times New Roman"/>
                <w:b/>
                <w:bCs/>
              </w:rPr>
            </w:pPr>
            <w:r w:rsidRPr="002C4CB2">
              <w:rPr>
                <w:rFonts w:ascii="Times New Roman" w:hAnsi="Times New Roman" w:cs="Times New Roman"/>
                <w:b/>
                <w:bCs/>
              </w:rPr>
              <w:t>- Značenje oznaka</w:t>
            </w:r>
          </w:p>
        </w:tc>
        <w:tc>
          <w:tcPr>
            <w:tcW w:w="6133" w:type="dxa"/>
            <w:gridSpan w:val="2"/>
            <w:tcBorders>
              <w:top w:val="nil"/>
              <w:left w:val="single" w:sz="4" w:space="0" w:color="auto"/>
              <w:bottom w:val="single" w:sz="4" w:space="0" w:color="auto"/>
              <w:right w:val="thickThinSmallGap" w:sz="24" w:space="0" w:color="auto"/>
            </w:tcBorders>
          </w:tcPr>
          <w:p w:rsidR="00580550" w:rsidRPr="002C4CB2" w:rsidRDefault="00CA2869" w:rsidP="00CA2869">
            <w:pPr>
              <w:autoSpaceDE w:val="0"/>
              <w:autoSpaceDN w:val="0"/>
              <w:adjustRightInd w:val="0"/>
              <w:spacing w:after="0" w:line="240" w:lineRule="auto"/>
              <w:rPr>
                <w:rFonts w:ascii="Times New Roman" w:hAnsi="Times New Roman" w:cs="Times New Roman"/>
                <w:color w:val="000000"/>
              </w:rPr>
            </w:pPr>
            <w:r w:rsidRPr="002C4CB2">
              <w:rPr>
                <w:rFonts w:ascii="Times New Roman" w:eastAsia="Times New Roman" w:hAnsi="Times New Roman" w:cs="Times New Roman"/>
              </w:rPr>
              <w:t>Xn-štetno</w:t>
            </w:r>
          </w:p>
        </w:tc>
      </w:tr>
      <w:tr w:rsidR="0088774D" w:rsidRPr="002C4CB2" w:rsidTr="00F25E5F">
        <w:trPr>
          <w:trHeight w:val="70"/>
          <w:jc w:val="center"/>
        </w:trPr>
        <w:tc>
          <w:tcPr>
            <w:tcW w:w="4873" w:type="dxa"/>
            <w:tcBorders>
              <w:top w:val="single" w:sz="4" w:space="0" w:color="auto"/>
              <w:left w:val="thinThickSmallGap" w:sz="24" w:space="0" w:color="auto"/>
              <w:bottom w:val="nil"/>
              <w:right w:val="single" w:sz="4" w:space="0" w:color="auto"/>
            </w:tcBorders>
          </w:tcPr>
          <w:p w:rsidR="0088774D" w:rsidRPr="002C4CB2" w:rsidRDefault="0088774D" w:rsidP="002A62CE">
            <w:pPr>
              <w:autoSpaceDE w:val="0"/>
              <w:autoSpaceDN w:val="0"/>
              <w:adjustRightInd w:val="0"/>
              <w:spacing w:after="0"/>
              <w:rPr>
                <w:rFonts w:ascii="Times New Roman" w:hAnsi="Times New Roman" w:cs="Times New Roman"/>
                <w:b/>
                <w:bCs/>
                <w:i/>
                <w:color w:val="000000"/>
              </w:rPr>
            </w:pPr>
            <w:r w:rsidRPr="002C4CB2">
              <w:rPr>
                <w:rFonts w:ascii="Times New Roman" w:hAnsi="Times New Roman" w:cs="Times New Roman"/>
                <w:b/>
                <w:bCs/>
                <w:i/>
                <w:color w:val="000000"/>
              </w:rPr>
              <w:t>Oznaka rizika:</w:t>
            </w:r>
          </w:p>
        </w:tc>
        <w:tc>
          <w:tcPr>
            <w:tcW w:w="6133" w:type="dxa"/>
            <w:gridSpan w:val="2"/>
            <w:tcBorders>
              <w:top w:val="single" w:sz="4" w:space="0" w:color="auto"/>
              <w:left w:val="single" w:sz="4" w:space="0" w:color="auto"/>
              <w:bottom w:val="nil"/>
              <w:right w:val="thickThinSmallGap" w:sz="24" w:space="0" w:color="auto"/>
            </w:tcBorders>
          </w:tcPr>
          <w:p w:rsidR="0088774D" w:rsidRPr="002C4CB2" w:rsidRDefault="0088774D" w:rsidP="00F33A12">
            <w:pPr>
              <w:autoSpaceDE w:val="0"/>
              <w:autoSpaceDN w:val="0"/>
              <w:adjustRightInd w:val="0"/>
              <w:spacing w:after="0"/>
              <w:rPr>
                <w:rFonts w:ascii="Times New Roman" w:hAnsi="Times New Roman" w:cs="Times New Roman"/>
                <w:bCs/>
                <w:color w:val="000000"/>
              </w:rPr>
            </w:pPr>
          </w:p>
        </w:tc>
      </w:tr>
      <w:tr w:rsidR="0088774D" w:rsidRPr="002C4CB2" w:rsidTr="00F25E5F">
        <w:trPr>
          <w:trHeight w:val="80"/>
          <w:jc w:val="center"/>
        </w:trPr>
        <w:tc>
          <w:tcPr>
            <w:tcW w:w="4873" w:type="dxa"/>
            <w:tcBorders>
              <w:top w:val="nil"/>
              <w:left w:val="thinThickSmallGap" w:sz="24" w:space="0" w:color="auto"/>
              <w:bottom w:val="single" w:sz="4" w:space="0" w:color="auto"/>
              <w:right w:val="single" w:sz="4" w:space="0" w:color="auto"/>
            </w:tcBorders>
          </w:tcPr>
          <w:p w:rsidR="0088774D" w:rsidRPr="002C4CB2" w:rsidRDefault="0088774D" w:rsidP="002A62CE">
            <w:pPr>
              <w:autoSpaceDE w:val="0"/>
              <w:autoSpaceDN w:val="0"/>
              <w:adjustRightInd w:val="0"/>
              <w:spacing w:after="0"/>
              <w:rPr>
                <w:rFonts w:ascii="Times New Roman" w:hAnsi="Times New Roman" w:cs="Times New Roman"/>
                <w:b/>
                <w:bCs/>
                <w:i/>
                <w:color w:val="000000"/>
              </w:rPr>
            </w:pPr>
            <w:r w:rsidRPr="002C4CB2">
              <w:rPr>
                <w:rFonts w:ascii="Times New Roman" w:hAnsi="Times New Roman" w:cs="Times New Roman"/>
                <w:b/>
                <w:bCs/>
                <w:color w:val="000000"/>
                <w:lang w:val="en-GB"/>
              </w:rPr>
              <w:t>- Značenje oznaka</w:t>
            </w:r>
          </w:p>
        </w:tc>
        <w:tc>
          <w:tcPr>
            <w:tcW w:w="6133" w:type="dxa"/>
            <w:gridSpan w:val="2"/>
            <w:tcBorders>
              <w:top w:val="nil"/>
              <w:left w:val="single" w:sz="4" w:space="0" w:color="auto"/>
              <w:bottom w:val="single" w:sz="4" w:space="0" w:color="auto"/>
              <w:right w:val="thickThinSmallGap" w:sz="24" w:space="0" w:color="auto"/>
            </w:tcBorders>
          </w:tcPr>
          <w:p w:rsidR="00CA2869" w:rsidRDefault="00CA2869" w:rsidP="00CA2869">
            <w:pPr>
              <w:autoSpaceDE w:val="0"/>
              <w:autoSpaceDN w:val="0"/>
              <w:adjustRightInd w:val="0"/>
              <w:spacing w:after="0"/>
              <w:rPr>
                <w:rFonts w:ascii="Times New Roman" w:hAnsi="Times New Roman" w:cs="Times New Roman"/>
                <w:bCs/>
                <w:lang w:val="en-GB"/>
              </w:rPr>
            </w:pPr>
            <w:r>
              <w:rPr>
                <w:rFonts w:ascii="Times New Roman" w:hAnsi="Times New Roman" w:cs="Times New Roman"/>
                <w:bCs/>
                <w:lang w:val="en-GB"/>
              </w:rPr>
              <w:t>R42-</w:t>
            </w:r>
            <w:r w:rsidRPr="002C4CB2">
              <w:rPr>
                <w:rFonts w:ascii="Times New Roman" w:hAnsi="Times New Roman" w:cs="Times New Roman"/>
              </w:rPr>
              <w:t xml:space="preserve"> Može izazvati senzibilizaciju pri udisanju</w:t>
            </w:r>
          </w:p>
          <w:p w:rsidR="0088774D" w:rsidRPr="002C4CB2" w:rsidRDefault="00CA2869" w:rsidP="00440AB4">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Cs/>
                <w:lang w:val="en-GB"/>
              </w:rPr>
              <w:t>H334-</w:t>
            </w:r>
            <w:r w:rsidRPr="002C4CB2">
              <w:rPr>
                <w:rFonts w:ascii="Times New Roman" w:hAnsi="Times New Roman" w:cs="Times New Roman"/>
              </w:rPr>
              <w:t xml:space="preserve"> Ako se udiše može da dovede do pojave ale</w:t>
            </w:r>
            <w:r w:rsidR="00440AB4">
              <w:rPr>
                <w:rFonts w:ascii="Times New Roman" w:hAnsi="Times New Roman" w:cs="Times New Roman"/>
              </w:rPr>
              <w:t>rg</w:t>
            </w:r>
            <w:r w:rsidRPr="002C4CB2">
              <w:rPr>
                <w:rFonts w:ascii="Times New Roman" w:hAnsi="Times New Roman" w:cs="Times New Roman"/>
              </w:rPr>
              <w:t>ijskih reakcija, astme ili problema sa disanjem</w:t>
            </w:r>
          </w:p>
        </w:tc>
      </w:tr>
      <w:tr w:rsidR="0088774D" w:rsidRPr="002C4CB2" w:rsidTr="00F25E5F">
        <w:trPr>
          <w:trHeight w:val="70"/>
          <w:jc w:val="center"/>
        </w:trPr>
        <w:tc>
          <w:tcPr>
            <w:tcW w:w="4873" w:type="dxa"/>
            <w:tcBorders>
              <w:top w:val="single" w:sz="4" w:space="0" w:color="auto"/>
              <w:left w:val="thinThickSmallGap" w:sz="24" w:space="0" w:color="auto"/>
              <w:bottom w:val="nil"/>
              <w:right w:val="single" w:sz="4" w:space="0" w:color="auto"/>
            </w:tcBorders>
          </w:tcPr>
          <w:p w:rsidR="0088774D" w:rsidRPr="002C4CB2" w:rsidRDefault="0088774D" w:rsidP="002A62CE">
            <w:pPr>
              <w:autoSpaceDE w:val="0"/>
              <w:autoSpaceDN w:val="0"/>
              <w:adjustRightInd w:val="0"/>
              <w:spacing w:after="0"/>
              <w:rPr>
                <w:rFonts w:ascii="Times New Roman" w:hAnsi="Times New Roman" w:cs="Times New Roman"/>
                <w:b/>
                <w:bCs/>
                <w:color w:val="000000"/>
                <w:lang w:val="en-GB"/>
              </w:rPr>
            </w:pPr>
            <w:r w:rsidRPr="002C4CB2">
              <w:rPr>
                <w:rFonts w:ascii="Times New Roman" w:hAnsi="Times New Roman" w:cs="Times New Roman"/>
                <w:b/>
                <w:bCs/>
                <w:i/>
                <w:color w:val="000000"/>
              </w:rPr>
              <w:t>Oznaka bezbednosti</w:t>
            </w:r>
          </w:p>
        </w:tc>
        <w:tc>
          <w:tcPr>
            <w:tcW w:w="6133" w:type="dxa"/>
            <w:gridSpan w:val="2"/>
            <w:tcBorders>
              <w:top w:val="single" w:sz="4" w:space="0" w:color="auto"/>
              <w:left w:val="single" w:sz="4" w:space="0" w:color="auto"/>
              <w:bottom w:val="nil"/>
              <w:right w:val="thickThinSmallGap" w:sz="24" w:space="0" w:color="auto"/>
            </w:tcBorders>
          </w:tcPr>
          <w:p w:rsidR="0088774D" w:rsidRPr="002C4CB2" w:rsidRDefault="0088774D" w:rsidP="002A62CE">
            <w:pPr>
              <w:autoSpaceDE w:val="0"/>
              <w:autoSpaceDN w:val="0"/>
              <w:adjustRightInd w:val="0"/>
              <w:spacing w:after="0"/>
              <w:rPr>
                <w:rFonts w:ascii="Times New Roman" w:hAnsi="Times New Roman" w:cs="Times New Roman"/>
                <w:color w:val="000000"/>
              </w:rPr>
            </w:pPr>
          </w:p>
        </w:tc>
      </w:tr>
      <w:tr w:rsidR="0088774D" w:rsidRPr="002C4CB2" w:rsidTr="00F25E5F">
        <w:trPr>
          <w:trHeight w:val="80"/>
          <w:jc w:val="center"/>
        </w:trPr>
        <w:tc>
          <w:tcPr>
            <w:tcW w:w="4873" w:type="dxa"/>
            <w:tcBorders>
              <w:top w:val="nil"/>
              <w:left w:val="thinThickSmallGap" w:sz="24" w:space="0" w:color="auto"/>
              <w:bottom w:val="single" w:sz="4" w:space="0" w:color="auto"/>
              <w:right w:val="single" w:sz="4" w:space="0" w:color="auto"/>
            </w:tcBorders>
          </w:tcPr>
          <w:p w:rsidR="0088774D" w:rsidRPr="002C4CB2" w:rsidRDefault="00F33A12" w:rsidP="002A62CE">
            <w:pPr>
              <w:autoSpaceDE w:val="0"/>
              <w:autoSpaceDN w:val="0"/>
              <w:adjustRightInd w:val="0"/>
              <w:spacing w:after="0"/>
              <w:rPr>
                <w:rFonts w:ascii="Times New Roman" w:hAnsi="Times New Roman" w:cs="Times New Roman"/>
                <w:b/>
                <w:bCs/>
                <w:i/>
                <w:color w:val="000000"/>
              </w:rPr>
            </w:pPr>
            <w:r w:rsidRPr="002C4CB2">
              <w:rPr>
                <w:rFonts w:ascii="Times New Roman" w:hAnsi="Times New Roman" w:cs="Times New Roman"/>
                <w:b/>
                <w:bCs/>
                <w:color w:val="000000"/>
                <w:lang w:val="en-GB"/>
              </w:rPr>
              <w:t>- Značenje oznaka</w:t>
            </w:r>
          </w:p>
        </w:tc>
        <w:tc>
          <w:tcPr>
            <w:tcW w:w="6133" w:type="dxa"/>
            <w:gridSpan w:val="2"/>
            <w:tcBorders>
              <w:top w:val="nil"/>
              <w:left w:val="single" w:sz="4" w:space="0" w:color="auto"/>
              <w:bottom w:val="single" w:sz="4" w:space="0" w:color="auto"/>
              <w:right w:val="thickThinSmallGap" w:sz="24" w:space="0" w:color="auto"/>
            </w:tcBorders>
          </w:tcPr>
          <w:p w:rsidR="00CA2869" w:rsidRPr="002C4CB2" w:rsidRDefault="00CA2869" w:rsidP="00CA2869">
            <w:pPr>
              <w:pStyle w:val="Default"/>
              <w:spacing w:line="276" w:lineRule="auto"/>
              <w:jc w:val="both"/>
              <w:rPr>
                <w:rFonts w:ascii="Times New Roman" w:hAnsi="Times New Roman" w:cs="Times New Roman"/>
                <w:sz w:val="22"/>
                <w:szCs w:val="22"/>
              </w:rPr>
            </w:pPr>
            <w:r w:rsidRPr="002C4CB2">
              <w:rPr>
                <w:rFonts w:ascii="Times New Roman" w:hAnsi="Times New Roman" w:cs="Times New Roman"/>
                <w:sz w:val="22"/>
                <w:szCs w:val="22"/>
              </w:rPr>
              <w:t xml:space="preserve">P261- Izbegavati udisanje prašine/ dima/ gasa/ magle/ pare/ spreja. </w:t>
            </w:r>
          </w:p>
          <w:p w:rsidR="00CA2869" w:rsidRDefault="00CA2869" w:rsidP="00CA2869">
            <w:pPr>
              <w:pStyle w:val="Default"/>
              <w:jc w:val="both"/>
              <w:rPr>
                <w:rFonts w:ascii="Times New Roman" w:hAnsi="Times New Roman" w:cs="Times New Roman"/>
                <w:sz w:val="22"/>
                <w:szCs w:val="22"/>
              </w:rPr>
            </w:pPr>
            <w:r w:rsidRPr="002C4CB2">
              <w:rPr>
                <w:rFonts w:ascii="Times New Roman" w:hAnsi="Times New Roman" w:cs="Times New Roman"/>
                <w:sz w:val="22"/>
                <w:szCs w:val="22"/>
              </w:rPr>
              <w:t>P285- U slučaju neadekvatne ventilacije nositi opremu za zaštitu respiratornih organa.</w:t>
            </w:r>
          </w:p>
          <w:p w:rsidR="00CA2869" w:rsidRPr="002C4CB2" w:rsidRDefault="00CA2869" w:rsidP="00CA2869">
            <w:pPr>
              <w:pStyle w:val="Default"/>
              <w:jc w:val="both"/>
              <w:rPr>
                <w:rFonts w:ascii="Times New Roman" w:hAnsi="Times New Roman" w:cs="Times New Roman"/>
                <w:sz w:val="22"/>
                <w:szCs w:val="22"/>
              </w:rPr>
            </w:pPr>
            <w:r w:rsidRPr="002C4CB2">
              <w:rPr>
                <w:rFonts w:ascii="Times New Roman" w:hAnsi="Times New Roman" w:cs="Times New Roman"/>
                <w:sz w:val="22"/>
                <w:szCs w:val="22"/>
              </w:rPr>
              <w:t xml:space="preserve">P304+P341-AKO SE UDIŠE: Ukoliko je disanje otežano, izneti povređenu osobu na svež vazduh i obezbediti da se odmara u položaju koji ne ometa disanje. </w:t>
            </w:r>
          </w:p>
          <w:p w:rsidR="0088774D" w:rsidRPr="002C4CB2" w:rsidRDefault="00CA2869" w:rsidP="00CA2869">
            <w:pPr>
              <w:autoSpaceDE w:val="0"/>
              <w:autoSpaceDN w:val="0"/>
              <w:adjustRightInd w:val="0"/>
              <w:spacing w:after="0"/>
              <w:rPr>
                <w:rFonts w:ascii="Times New Roman" w:hAnsi="Times New Roman" w:cs="Times New Roman"/>
                <w:b/>
                <w:bCs/>
                <w:color w:val="000000"/>
              </w:rPr>
            </w:pPr>
            <w:r w:rsidRPr="002C4CB2">
              <w:rPr>
                <w:rFonts w:ascii="Times New Roman" w:hAnsi="Times New Roman" w:cs="Times New Roman"/>
              </w:rPr>
              <w:t xml:space="preserve"> P342+P311 -Ako osećate smetnje pri disanju: pozvati Centar za kontrolu trovanja ili lekara.</w:t>
            </w:r>
          </w:p>
        </w:tc>
      </w:tr>
      <w:tr w:rsidR="008A3724" w:rsidRPr="002C4CB2" w:rsidTr="00F25E5F">
        <w:trPr>
          <w:trHeight w:val="70"/>
          <w:jc w:val="center"/>
        </w:trPr>
        <w:tc>
          <w:tcPr>
            <w:tcW w:w="4873" w:type="dxa"/>
            <w:tcBorders>
              <w:top w:val="single" w:sz="4" w:space="0" w:color="auto"/>
              <w:left w:val="thinThickSmallGap" w:sz="24" w:space="0" w:color="auto"/>
              <w:bottom w:val="single" w:sz="4" w:space="0" w:color="auto"/>
              <w:right w:val="single" w:sz="4" w:space="0" w:color="auto"/>
            </w:tcBorders>
            <w:vAlign w:val="center"/>
          </w:tcPr>
          <w:p w:rsidR="003430CD" w:rsidRPr="002C4CB2" w:rsidRDefault="008A3724" w:rsidP="00EE40F8">
            <w:pPr>
              <w:autoSpaceDE w:val="0"/>
              <w:autoSpaceDN w:val="0"/>
              <w:adjustRightInd w:val="0"/>
              <w:spacing w:after="0"/>
              <w:rPr>
                <w:rFonts w:ascii="Times New Roman" w:hAnsi="Times New Roman" w:cs="Times New Roman"/>
                <w:b/>
                <w:bCs/>
                <w:i/>
              </w:rPr>
            </w:pPr>
            <w:r w:rsidRPr="002C4CB2">
              <w:rPr>
                <w:rFonts w:ascii="Times New Roman" w:hAnsi="Times New Roman" w:cs="Times New Roman"/>
                <w:b/>
                <w:bCs/>
                <w:lang w:val="de-DE"/>
              </w:rPr>
              <w:t>- Promene u odnosu na prethodno izdanje:</w:t>
            </w:r>
          </w:p>
        </w:tc>
        <w:tc>
          <w:tcPr>
            <w:tcW w:w="6133" w:type="dxa"/>
            <w:gridSpan w:val="2"/>
            <w:tcBorders>
              <w:top w:val="single" w:sz="4" w:space="0" w:color="auto"/>
              <w:left w:val="single" w:sz="4" w:space="0" w:color="auto"/>
              <w:bottom w:val="single" w:sz="4" w:space="0" w:color="auto"/>
              <w:right w:val="thickThinSmallGap" w:sz="24" w:space="0" w:color="auto"/>
            </w:tcBorders>
            <w:vAlign w:val="center"/>
          </w:tcPr>
          <w:p w:rsidR="008A3724" w:rsidRPr="002C4CB2" w:rsidRDefault="00F25E5F" w:rsidP="00AF510E">
            <w:pPr>
              <w:autoSpaceDE w:val="0"/>
              <w:autoSpaceDN w:val="0"/>
              <w:adjustRightInd w:val="0"/>
              <w:spacing w:after="0"/>
              <w:jc w:val="both"/>
              <w:rPr>
                <w:rFonts w:ascii="Times New Roman" w:hAnsi="Times New Roman" w:cs="Times New Roman"/>
                <w:bCs/>
              </w:rPr>
            </w:pPr>
            <w:r w:rsidRPr="002C4CB2">
              <w:rPr>
                <w:rFonts w:ascii="Times New Roman" w:hAnsi="Times New Roman" w:cs="Times New Roman"/>
                <w:bCs/>
              </w:rPr>
              <w:t>Nema.</w:t>
            </w:r>
          </w:p>
        </w:tc>
      </w:tr>
      <w:tr w:rsidR="005D787C" w:rsidRPr="002C4CB2" w:rsidTr="00EE40F8">
        <w:trPr>
          <w:trHeight w:val="70"/>
          <w:jc w:val="center"/>
        </w:trPr>
        <w:tc>
          <w:tcPr>
            <w:tcW w:w="4873" w:type="dxa"/>
            <w:tcBorders>
              <w:top w:val="single" w:sz="4" w:space="0" w:color="auto"/>
              <w:left w:val="thinThickSmallGap" w:sz="24" w:space="0" w:color="auto"/>
              <w:bottom w:val="nil"/>
              <w:right w:val="single" w:sz="4" w:space="0" w:color="auto"/>
            </w:tcBorders>
            <w:vAlign w:val="center"/>
          </w:tcPr>
          <w:p w:rsidR="005D787C" w:rsidRPr="002C4CB2" w:rsidRDefault="005D787C" w:rsidP="005D787C">
            <w:pPr>
              <w:autoSpaceDE w:val="0"/>
              <w:autoSpaceDN w:val="0"/>
              <w:adjustRightInd w:val="0"/>
              <w:spacing w:after="0"/>
              <w:jc w:val="both"/>
              <w:rPr>
                <w:rFonts w:ascii="Times New Roman" w:hAnsi="Times New Roman" w:cs="Times New Roman"/>
                <w:b/>
                <w:bCs/>
                <w:lang w:val="de-DE"/>
              </w:rPr>
            </w:pPr>
            <w:r w:rsidRPr="002C4CB2">
              <w:rPr>
                <w:rFonts w:ascii="Times New Roman" w:hAnsi="Times New Roman" w:cs="Times New Roman"/>
                <w:b/>
                <w:bCs/>
                <w:lang w:val="de-DE"/>
              </w:rPr>
              <w:t>- Ostali podaci:</w:t>
            </w:r>
          </w:p>
        </w:tc>
        <w:tc>
          <w:tcPr>
            <w:tcW w:w="6133" w:type="dxa"/>
            <w:gridSpan w:val="2"/>
            <w:tcBorders>
              <w:top w:val="single" w:sz="4" w:space="0" w:color="auto"/>
              <w:left w:val="single" w:sz="4" w:space="0" w:color="auto"/>
              <w:bottom w:val="nil"/>
              <w:right w:val="thickThinSmallGap" w:sz="24" w:space="0" w:color="auto"/>
            </w:tcBorders>
            <w:vAlign w:val="center"/>
          </w:tcPr>
          <w:p w:rsidR="005D787C" w:rsidRPr="002C4CB2" w:rsidRDefault="005D747E" w:rsidP="00AF510E">
            <w:pPr>
              <w:autoSpaceDE w:val="0"/>
              <w:autoSpaceDN w:val="0"/>
              <w:adjustRightInd w:val="0"/>
              <w:spacing w:after="0"/>
              <w:jc w:val="both"/>
              <w:rPr>
                <w:rFonts w:ascii="Times New Roman" w:hAnsi="Times New Roman" w:cs="Times New Roman"/>
                <w:bCs/>
              </w:rPr>
            </w:pPr>
            <w:r>
              <w:rPr>
                <w:rFonts w:ascii="Times New Roman" w:hAnsi="Times New Roman" w:cs="Times New Roman"/>
                <w:bCs/>
              </w:rPr>
              <w:t>-</w:t>
            </w:r>
          </w:p>
        </w:tc>
      </w:tr>
      <w:tr w:rsidR="00BC22EF" w:rsidRPr="002C4CB2" w:rsidTr="00F25E5F">
        <w:trPr>
          <w:trHeight w:val="125"/>
          <w:jc w:val="center"/>
        </w:trPr>
        <w:tc>
          <w:tcPr>
            <w:tcW w:w="4873" w:type="dxa"/>
            <w:tcBorders>
              <w:top w:val="single" w:sz="4" w:space="0" w:color="auto"/>
              <w:left w:val="thinThickSmallGap" w:sz="24" w:space="0" w:color="auto"/>
              <w:bottom w:val="single" w:sz="4" w:space="0" w:color="auto"/>
              <w:right w:val="single" w:sz="4" w:space="0" w:color="auto"/>
            </w:tcBorders>
          </w:tcPr>
          <w:p w:rsidR="00BC22EF" w:rsidRPr="002C4CB2" w:rsidRDefault="00BC22EF" w:rsidP="00303F60">
            <w:pPr>
              <w:autoSpaceDE w:val="0"/>
              <w:autoSpaceDN w:val="0"/>
              <w:adjustRightInd w:val="0"/>
              <w:spacing w:after="0"/>
              <w:rPr>
                <w:rFonts w:ascii="Times New Roman" w:hAnsi="Times New Roman" w:cs="Times New Roman"/>
                <w:b/>
                <w:bCs/>
                <w:lang w:val="de-DE"/>
              </w:rPr>
            </w:pPr>
            <w:r w:rsidRPr="002C4CB2">
              <w:rPr>
                <w:rFonts w:ascii="Times New Roman" w:hAnsi="Times New Roman" w:cs="Times New Roman"/>
                <w:b/>
                <w:lang w:val="de-DE"/>
              </w:rPr>
              <w:t>Izvor podataka:</w:t>
            </w:r>
          </w:p>
        </w:tc>
        <w:tc>
          <w:tcPr>
            <w:tcW w:w="6133" w:type="dxa"/>
            <w:gridSpan w:val="2"/>
            <w:tcBorders>
              <w:top w:val="single" w:sz="4" w:space="0" w:color="auto"/>
              <w:left w:val="single" w:sz="4" w:space="0" w:color="auto"/>
              <w:bottom w:val="single" w:sz="4" w:space="0" w:color="auto"/>
              <w:right w:val="thickThinSmallGap" w:sz="24" w:space="0" w:color="auto"/>
            </w:tcBorders>
          </w:tcPr>
          <w:p w:rsidR="00BC22EF" w:rsidRPr="002C4CB2" w:rsidRDefault="00BC22EF" w:rsidP="00303F60">
            <w:pPr>
              <w:autoSpaceDE w:val="0"/>
              <w:autoSpaceDN w:val="0"/>
              <w:adjustRightInd w:val="0"/>
              <w:spacing w:after="0"/>
              <w:rPr>
                <w:rFonts w:ascii="Times New Roman" w:hAnsi="Times New Roman" w:cs="Times New Roman"/>
                <w:lang w:val="de-DE"/>
              </w:rPr>
            </w:pPr>
            <w:r w:rsidRPr="002C4CB2">
              <w:rPr>
                <w:rFonts w:ascii="Times New Roman" w:hAnsi="Times New Roman" w:cs="Times New Roman"/>
                <w:lang w:val="de-DE"/>
              </w:rPr>
              <w:t>pomenuti propisi</w:t>
            </w:r>
          </w:p>
        </w:tc>
      </w:tr>
      <w:tr w:rsidR="00F25E5F" w:rsidRPr="002C4CB2" w:rsidTr="00431E3D">
        <w:trPr>
          <w:trHeight w:val="125"/>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tcPr>
          <w:p w:rsidR="00F25E5F" w:rsidRPr="005D747E" w:rsidRDefault="00F25E5F" w:rsidP="005D747E">
            <w:pPr>
              <w:autoSpaceDE w:val="0"/>
              <w:autoSpaceDN w:val="0"/>
              <w:adjustRightInd w:val="0"/>
              <w:spacing w:after="0" w:line="240" w:lineRule="auto"/>
              <w:jc w:val="both"/>
              <w:rPr>
                <w:rFonts w:ascii="Times New Roman" w:hAnsi="Times New Roman" w:cs="Times New Roman"/>
                <w:lang w:val="de-DE"/>
              </w:rPr>
            </w:pPr>
            <w:r w:rsidRPr="005D747E">
              <w:rPr>
                <w:rFonts w:ascii="Times New Roman" w:hAnsi="Times New Roman" w:cs="Times New Roman"/>
                <w:b/>
                <w:lang w:val="de-DE"/>
              </w:rPr>
              <w:t>Skraćenice:</w:t>
            </w:r>
            <w:r w:rsidRPr="005D747E">
              <w:rPr>
                <w:rFonts w:ascii="Times New Roman" w:hAnsi="Times New Roman" w:cs="Times New Roman"/>
              </w:rPr>
              <w:t xml:space="preserve"> </w:t>
            </w:r>
            <w:r w:rsidR="005D747E" w:rsidRPr="005D747E">
              <w:rPr>
                <w:rFonts w:ascii="Times New Roman" w:hAnsi="Times New Roman" w:cs="Times New Roman"/>
              </w:rPr>
              <w:t>67/548/EEC= Dangerous Substances Directive. 1999/45/EC= Dangerous</w:t>
            </w:r>
            <w:r w:rsidR="005D747E">
              <w:rPr>
                <w:rFonts w:ascii="Times New Roman" w:hAnsi="Times New Roman" w:cs="Times New Roman"/>
              </w:rPr>
              <w:t xml:space="preserve"> </w:t>
            </w:r>
            <w:r w:rsidR="005D747E" w:rsidRPr="005D747E">
              <w:rPr>
                <w:rFonts w:ascii="Times New Roman" w:hAnsi="Times New Roman" w:cs="Times New Roman"/>
              </w:rPr>
              <w:t>Preparations Directive. Regulation (EC) No. 1272/2008= Regulation on classification, labelling and</w:t>
            </w:r>
            <w:r w:rsidR="005D747E">
              <w:rPr>
                <w:rFonts w:ascii="Times New Roman" w:hAnsi="Times New Roman" w:cs="Times New Roman"/>
              </w:rPr>
              <w:t xml:space="preserve"> </w:t>
            </w:r>
            <w:r w:rsidR="005D747E" w:rsidRPr="005D747E">
              <w:rPr>
                <w:rFonts w:ascii="Times New Roman" w:hAnsi="Times New Roman" w:cs="Times New Roman"/>
              </w:rPr>
              <w:t>packaging of substances and mixtures. DNEL= Derived No-Effect Level. PNEC= Predicted No-</w:t>
            </w:r>
            <w:r w:rsidR="005D747E">
              <w:rPr>
                <w:rFonts w:ascii="Times New Roman" w:hAnsi="Times New Roman" w:cs="Times New Roman"/>
              </w:rPr>
              <w:t xml:space="preserve"> </w:t>
            </w:r>
            <w:r w:rsidR="005D747E" w:rsidRPr="005D747E">
              <w:rPr>
                <w:rFonts w:ascii="Times New Roman" w:hAnsi="Times New Roman" w:cs="Times New Roman"/>
              </w:rPr>
              <w:t>Effect Concentration. NFPA= National Fire Protection Association (USA). IATA= International Air</w:t>
            </w:r>
            <w:r w:rsidR="005D747E">
              <w:rPr>
                <w:rFonts w:ascii="Times New Roman" w:hAnsi="Times New Roman" w:cs="Times New Roman"/>
              </w:rPr>
              <w:t xml:space="preserve"> </w:t>
            </w:r>
            <w:r w:rsidR="005D747E" w:rsidRPr="005D747E">
              <w:rPr>
                <w:rFonts w:ascii="Times New Roman" w:hAnsi="Times New Roman" w:cs="Times New Roman"/>
              </w:rPr>
              <w:t>Transport Association. IMDG= International Maritime Dangerous Goods. RID= International Rule</w:t>
            </w:r>
            <w:r w:rsidR="005D747E">
              <w:rPr>
                <w:rFonts w:ascii="Times New Roman" w:hAnsi="Times New Roman" w:cs="Times New Roman"/>
              </w:rPr>
              <w:t xml:space="preserve"> </w:t>
            </w:r>
            <w:r w:rsidR="005D747E" w:rsidRPr="005D747E">
              <w:rPr>
                <w:rFonts w:ascii="Times New Roman" w:hAnsi="Times New Roman" w:cs="Times New Roman"/>
              </w:rPr>
              <w:t>for Transport of Dangerous Substances by Railway; ADR= European Agreement concerning the</w:t>
            </w:r>
            <w:r w:rsidR="005D747E">
              <w:rPr>
                <w:rFonts w:ascii="Times New Roman" w:hAnsi="Times New Roman" w:cs="Times New Roman"/>
              </w:rPr>
              <w:t xml:space="preserve"> </w:t>
            </w:r>
            <w:r w:rsidR="005D747E" w:rsidRPr="005D747E">
              <w:rPr>
                <w:rFonts w:ascii="Times New Roman" w:hAnsi="Times New Roman" w:cs="Times New Roman"/>
              </w:rPr>
              <w:t>International Carriage of Dangerous Goods by Road. TWA= Time Weighted Average. STEL=</w:t>
            </w:r>
            <w:r w:rsidR="005D747E">
              <w:rPr>
                <w:rFonts w:ascii="Times New Roman" w:hAnsi="Times New Roman" w:cs="Times New Roman"/>
              </w:rPr>
              <w:t xml:space="preserve"> </w:t>
            </w:r>
            <w:r w:rsidR="005D747E" w:rsidRPr="005D747E">
              <w:rPr>
                <w:rFonts w:ascii="Times New Roman" w:hAnsi="Times New Roman" w:cs="Times New Roman"/>
              </w:rPr>
              <w:t>Short term exposure limit.</w:t>
            </w:r>
          </w:p>
        </w:tc>
      </w:tr>
      <w:tr w:rsidR="0088774D" w:rsidRPr="002C4CB2" w:rsidTr="00431E3D">
        <w:trPr>
          <w:trHeight w:val="125"/>
          <w:jc w:val="center"/>
        </w:trPr>
        <w:tc>
          <w:tcPr>
            <w:tcW w:w="11006" w:type="dxa"/>
            <w:gridSpan w:val="3"/>
            <w:tcBorders>
              <w:top w:val="single" w:sz="4" w:space="0" w:color="auto"/>
              <w:left w:val="thinThickSmallGap" w:sz="24" w:space="0" w:color="auto"/>
              <w:bottom w:val="single" w:sz="4" w:space="0" w:color="auto"/>
              <w:right w:val="thickThinSmallGap" w:sz="24" w:space="0" w:color="auto"/>
            </w:tcBorders>
          </w:tcPr>
          <w:p w:rsidR="00EC5B20" w:rsidRPr="002C4CB2" w:rsidRDefault="00EC5B20" w:rsidP="003430CD">
            <w:pPr>
              <w:autoSpaceDE w:val="0"/>
              <w:autoSpaceDN w:val="0"/>
              <w:adjustRightInd w:val="0"/>
              <w:spacing w:after="0"/>
              <w:jc w:val="both"/>
              <w:rPr>
                <w:rFonts w:ascii="Times New Roman" w:hAnsi="Times New Roman" w:cs="Times New Roman"/>
                <w:lang w:val="de-DE"/>
              </w:rPr>
            </w:pPr>
          </w:p>
          <w:p w:rsidR="0088774D" w:rsidRPr="002C4CB2" w:rsidRDefault="005D5A24" w:rsidP="003430CD">
            <w:pPr>
              <w:autoSpaceDE w:val="0"/>
              <w:autoSpaceDN w:val="0"/>
              <w:adjustRightInd w:val="0"/>
              <w:spacing w:after="0"/>
              <w:jc w:val="both"/>
              <w:rPr>
                <w:rFonts w:ascii="Times New Roman" w:hAnsi="Times New Roman" w:cs="Times New Roman"/>
                <w:lang w:val="de-DE"/>
              </w:rPr>
            </w:pPr>
            <w:r w:rsidRPr="002C4CB2">
              <w:rPr>
                <w:rFonts w:ascii="Times New Roman" w:hAnsi="Times New Roman" w:cs="Times New Roman"/>
                <w:lang w:val="de-DE"/>
              </w:rPr>
              <w:t xml:space="preserve">Bezbednosni list je uvoznik izradio prema podacima iz MSDS proizvođača, a shodno </w:t>
            </w:r>
            <w:r w:rsidR="0088774D" w:rsidRPr="002C4CB2">
              <w:rPr>
                <w:rFonts w:ascii="Times New Roman" w:hAnsi="Times New Roman" w:cs="Times New Roman"/>
                <w:lang w:val="de-DE"/>
              </w:rPr>
              <w:t>Pravilniku o sadržaju Bezbednosnog lista „Sl glasnik RS“, br.100/11.</w:t>
            </w:r>
          </w:p>
        </w:tc>
      </w:tr>
      <w:tr w:rsidR="006669A8" w:rsidRPr="002C4CB2" w:rsidTr="006669A8">
        <w:trPr>
          <w:trHeight w:val="465"/>
          <w:jc w:val="center"/>
        </w:trPr>
        <w:tc>
          <w:tcPr>
            <w:tcW w:w="11006" w:type="dxa"/>
            <w:gridSpan w:val="3"/>
            <w:tcBorders>
              <w:top w:val="single" w:sz="4" w:space="0" w:color="auto"/>
              <w:left w:val="thinThickSmallGap" w:sz="24" w:space="0" w:color="auto"/>
              <w:bottom w:val="thickThinSmallGap" w:sz="24" w:space="0" w:color="auto"/>
              <w:right w:val="thickThinSmallGap" w:sz="24" w:space="0" w:color="auto"/>
            </w:tcBorders>
          </w:tcPr>
          <w:p w:rsidR="00067DCF" w:rsidRPr="002C4CB2" w:rsidRDefault="006669A8" w:rsidP="003430CD">
            <w:pPr>
              <w:autoSpaceDE w:val="0"/>
              <w:autoSpaceDN w:val="0"/>
              <w:adjustRightInd w:val="0"/>
              <w:spacing w:before="240" w:line="240" w:lineRule="auto"/>
              <w:rPr>
                <w:rFonts w:ascii="Times New Roman" w:hAnsi="Times New Roman" w:cs="Times New Roman"/>
                <w:b/>
                <w:bCs/>
              </w:rPr>
            </w:pPr>
            <w:r w:rsidRPr="002C4CB2">
              <w:rPr>
                <w:rFonts w:ascii="Times New Roman" w:hAnsi="Times New Roman" w:cs="Times New Roman"/>
                <w:b/>
                <w:bCs/>
              </w:rPr>
              <w:t>Odricanje:</w:t>
            </w:r>
          </w:p>
          <w:p w:rsidR="006669A8" w:rsidRPr="002C4CB2" w:rsidRDefault="00AF510E" w:rsidP="00067DCF">
            <w:pPr>
              <w:autoSpaceDE w:val="0"/>
              <w:autoSpaceDN w:val="0"/>
              <w:adjustRightInd w:val="0"/>
              <w:spacing w:after="0" w:line="240" w:lineRule="auto"/>
              <w:jc w:val="both"/>
              <w:rPr>
                <w:rFonts w:ascii="Times New Roman" w:hAnsi="Times New Roman" w:cs="Times New Roman"/>
                <w:lang w:val="de-DE"/>
              </w:rPr>
            </w:pPr>
            <w:r w:rsidRPr="002C4CB2">
              <w:rPr>
                <w:rFonts w:ascii="Times New Roman" w:hAnsi="Times New Roman" w:cs="Times New Roman"/>
              </w:rPr>
              <w:t>Prema najboljim saznanjima, ovde sadržane informacije bile su tačne i pouzdane na dan objavljivanja, ali ipak ne možemo preuzeti nikakvu odgovornost za tačnost i potpunost ovakvih informacija.</w:t>
            </w:r>
            <w:r w:rsidRPr="002C4CB2">
              <w:rPr>
                <w:rFonts w:ascii="Times New Roman" w:hAnsi="Times New Roman" w:cs="Times New Roman"/>
                <w:bCs/>
              </w:rPr>
              <w:t xml:space="preserve"> Ništa ovde sadržano neće predstavljati nikakvu garanciju za mogućnost prodaje ili pogodnost za određenu namenu. U odgovornosti kupca je da pregleda i ispita proizvod kako bi se lično uverio u </w:t>
            </w:r>
            <w:r w:rsidRPr="002C4CB2">
              <w:rPr>
                <w:rFonts w:ascii="Times New Roman" w:hAnsi="Times New Roman" w:cs="Times New Roman"/>
                <w:bCs/>
                <w:vanish/>
              </w:rPr>
              <w:t>eće Elixir Zorka Šabac</w:t>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vanish/>
              </w:rPr>
              <w:pgNum/>
            </w:r>
            <w:r w:rsidRPr="002C4CB2">
              <w:rPr>
                <w:rFonts w:ascii="Times New Roman" w:hAnsi="Times New Roman" w:cs="Times New Roman"/>
                <w:bCs/>
              </w:rPr>
              <w:t>pogodnost proizvoda za konkretnu namenu koja je potrebna kupcu. Kupac je odgovoran za odgovarajuću, bezbednu i zakonitu upotrebu, obradu i rukovanje našim proizvodima</w:t>
            </w:r>
            <w:proofErr w:type="gramStart"/>
            <w:r w:rsidRPr="002C4CB2">
              <w:rPr>
                <w:rFonts w:ascii="Times New Roman" w:hAnsi="Times New Roman" w:cs="Times New Roman"/>
                <w:bCs/>
              </w:rPr>
              <w:t>..</w:t>
            </w:r>
            <w:proofErr w:type="gramEnd"/>
            <w:r w:rsidRPr="002C4CB2">
              <w:rPr>
                <w:rFonts w:ascii="Times New Roman" w:hAnsi="Times New Roman" w:cs="Times New Roman"/>
                <w:bCs/>
              </w:rPr>
              <w:t xml:space="preserve"> Kupac je odgovoran za odgovarajuću, bezbednu i zakonitu upotrebu, obradu i rukovanje našim proizvodima.</w:t>
            </w:r>
          </w:p>
        </w:tc>
      </w:tr>
    </w:tbl>
    <w:p w:rsidR="005D747E" w:rsidRPr="005D747E" w:rsidRDefault="005D747E" w:rsidP="005D747E">
      <w:pPr>
        <w:pStyle w:val="Default"/>
        <w:rPr>
          <w:rFonts w:ascii="Times New Roman" w:hAnsi="Times New Roman" w:cs="Times New Roman"/>
          <w:sz w:val="20"/>
          <w:szCs w:val="20"/>
          <w:lang w:val="sr-Latn-RS"/>
        </w:rPr>
      </w:pPr>
      <w:r w:rsidRPr="005D747E">
        <w:rPr>
          <w:rFonts w:ascii="Times New Roman" w:hAnsi="Times New Roman" w:cs="Times New Roman"/>
          <w:sz w:val="20"/>
          <w:szCs w:val="20"/>
          <w:lang w:val="sr-Latn-RS"/>
        </w:rPr>
        <w:t>BEZBEDNOSNI LIST (</w:t>
      </w:r>
      <w:r w:rsidRPr="005D747E">
        <w:rPr>
          <w:rFonts w:ascii="Times New Roman" w:hAnsi="Times New Roman" w:cs="Times New Roman"/>
          <w:i/>
          <w:sz w:val="20"/>
          <w:szCs w:val="20"/>
        </w:rPr>
        <w:t>RONOZYME® HiPhos (GT)</w:t>
      </w:r>
      <w:r w:rsidRPr="005D747E">
        <w:rPr>
          <w:rFonts w:ascii="Times New Roman" w:hAnsi="Times New Roman" w:cs="Times New Roman"/>
          <w:sz w:val="20"/>
          <w:szCs w:val="20"/>
          <w:lang w:val="sr-Latn-RS"/>
        </w:rPr>
        <w:t>)</w:t>
      </w:r>
    </w:p>
    <w:p w:rsidR="00792573" w:rsidRPr="002C4CB2" w:rsidRDefault="00792573" w:rsidP="00792573">
      <w:pPr>
        <w:rPr>
          <w:rFonts w:ascii="Times New Roman" w:hAnsi="Times New Roman" w:cs="Times New Roman"/>
          <w:sz w:val="18"/>
          <w:szCs w:val="18"/>
          <w:lang w:val="sr-Latn-CS"/>
        </w:rPr>
      </w:pPr>
      <w:r w:rsidRPr="002C4CB2">
        <w:rPr>
          <w:rFonts w:ascii="Times New Roman" w:hAnsi="Times New Roman" w:cs="Times New Roman"/>
          <w:sz w:val="18"/>
          <w:szCs w:val="18"/>
          <w:lang w:val="sr-Latn-CS"/>
        </w:rPr>
        <w:t xml:space="preserve">Datum </w:t>
      </w:r>
      <w:r w:rsidRPr="002C4CB2">
        <w:rPr>
          <w:rFonts w:ascii="Times New Roman" w:hAnsi="Times New Roman" w:cs="Times New Roman"/>
          <w:sz w:val="18"/>
          <w:szCs w:val="18"/>
          <w:lang w:val="sr-Latn-RS"/>
        </w:rPr>
        <w:t>izrade</w:t>
      </w:r>
      <w:r w:rsidRPr="002C4CB2">
        <w:rPr>
          <w:rFonts w:ascii="Times New Roman" w:hAnsi="Times New Roman" w:cs="Times New Roman"/>
          <w:sz w:val="18"/>
          <w:szCs w:val="18"/>
          <w:lang w:val="sr-Latn-CS"/>
        </w:rPr>
        <w:t>: 24.01.2013.                                                             Verzija: 1                                                                                     Revizija: 0</w:t>
      </w:r>
    </w:p>
    <w:p w:rsidR="00F25E5F" w:rsidRPr="002C4CB2" w:rsidRDefault="00431E3D" w:rsidP="00431E3D">
      <w:pPr>
        <w:spacing w:after="0" w:line="240" w:lineRule="auto"/>
        <w:jc w:val="right"/>
        <w:rPr>
          <w:rFonts w:ascii="Times New Roman" w:hAnsi="Times New Roman" w:cs="Times New Roman"/>
          <w:sz w:val="20"/>
          <w:szCs w:val="20"/>
          <w:lang w:val="sr-Latn-RS"/>
        </w:rPr>
      </w:pPr>
      <w:r w:rsidRPr="002C4CB2">
        <w:rPr>
          <w:rFonts w:ascii="Times New Roman" w:hAnsi="Times New Roman" w:cs="Times New Roman"/>
        </w:rPr>
        <w:t>Strana 9/</w:t>
      </w:r>
      <w:r w:rsidR="00792573" w:rsidRPr="002C4CB2">
        <w:rPr>
          <w:rFonts w:ascii="Times New Roman" w:hAnsi="Times New Roman" w:cs="Times New Roman"/>
        </w:rPr>
        <w:t>9</w:t>
      </w:r>
    </w:p>
    <w:sectPr w:rsidR="00F25E5F" w:rsidRPr="002C4CB2" w:rsidSect="002C21D4">
      <w:headerReference w:type="default" r:id="rId10"/>
      <w:pgSz w:w="12240" w:h="15840"/>
      <w:pgMar w:top="720" w:right="72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8A" w:rsidRDefault="00340C8A" w:rsidP="005E0553">
      <w:pPr>
        <w:spacing w:after="0" w:line="240" w:lineRule="auto"/>
      </w:pPr>
      <w:r>
        <w:separator/>
      </w:r>
    </w:p>
  </w:endnote>
  <w:endnote w:type="continuationSeparator" w:id="0">
    <w:p w:rsidR="00340C8A" w:rsidRDefault="00340C8A" w:rsidP="005E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8A" w:rsidRDefault="00340C8A" w:rsidP="005E0553">
      <w:pPr>
        <w:spacing w:after="0" w:line="240" w:lineRule="auto"/>
      </w:pPr>
      <w:r>
        <w:separator/>
      </w:r>
    </w:p>
  </w:footnote>
  <w:footnote w:type="continuationSeparator" w:id="0">
    <w:p w:rsidR="00340C8A" w:rsidRDefault="00340C8A" w:rsidP="005E0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DB" w:rsidRDefault="009A27DB" w:rsidP="009A27DB">
    <w:pPr>
      <w:pStyle w:val="Header"/>
    </w:pPr>
    <w:r>
      <w:rPr>
        <w:noProof/>
      </w:rPr>
      <w:drawing>
        <wp:inline distT="0" distB="0" distL="0" distR="0" wp14:anchorId="32158A2E" wp14:editId="7F62C8DE">
          <wp:extent cx="66198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7905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505"/>
    <w:multiLevelType w:val="hybridMultilevel"/>
    <w:tmpl w:val="C71CF51A"/>
    <w:lvl w:ilvl="0" w:tplc="53543490">
      <w:start w:val="1"/>
      <w:numFmt w:val="decimal"/>
      <w:lvlText w:val="%1."/>
      <w:lvlJc w:val="left"/>
      <w:pPr>
        <w:ind w:left="720" w:hanging="360"/>
      </w:pPr>
      <w:rPr>
        <w:rFonts w:ascii="Times-New-Roman" w:eastAsiaTheme="minorHAnsi"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D0DED"/>
    <w:multiLevelType w:val="hybridMultilevel"/>
    <w:tmpl w:val="E1F40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316DE"/>
    <w:multiLevelType w:val="hybridMultilevel"/>
    <w:tmpl w:val="F42CE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0711A5"/>
    <w:multiLevelType w:val="multilevel"/>
    <w:tmpl w:val="1B12D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9662AA"/>
    <w:multiLevelType w:val="hybridMultilevel"/>
    <w:tmpl w:val="7EC4CAF4"/>
    <w:lvl w:ilvl="0" w:tplc="8C96ED26">
      <w:start w:val="9"/>
      <w:numFmt w:val="bullet"/>
      <w:lvlText w:val="-"/>
      <w:lvlJc w:val="left"/>
      <w:pPr>
        <w:tabs>
          <w:tab w:val="num" w:pos="720"/>
        </w:tabs>
        <w:ind w:left="720" w:hanging="360"/>
      </w:pPr>
      <w:rPr>
        <w:rFonts w:ascii="Times-New-Roman,Bold" w:eastAsia="Times New Roman" w:hAnsi="Times-New-Roman,Bold" w:cs="Times-New-Roman,Bold" w:hint="default"/>
      </w:rPr>
    </w:lvl>
    <w:lvl w:ilvl="1" w:tplc="181A0003" w:tentative="1">
      <w:start w:val="1"/>
      <w:numFmt w:val="bullet"/>
      <w:lvlText w:val="o"/>
      <w:lvlJc w:val="left"/>
      <w:pPr>
        <w:tabs>
          <w:tab w:val="num" w:pos="1440"/>
        </w:tabs>
        <w:ind w:left="1440" w:hanging="360"/>
      </w:pPr>
      <w:rPr>
        <w:rFonts w:ascii="Courier New" w:hAnsi="Courier New" w:cs="Courier New" w:hint="default"/>
      </w:rPr>
    </w:lvl>
    <w:lvl w:ilvl="2" w:tplc="181A0005" w:tentative="1">
      <w:start w:val="1"/>
      <w:numFmt w:val="bullet"/>
      <w:lvlText w:val=""/>
      <w:lvlJc w:val="left"/>
      <w:pPr>
        <w:tabs>
          <w:tab w:val="num" w:pos="2160"/>
        </w:tabs>
        <w:ind w:left="2160" w:hanging="360"/>
      </w:pPr>
      <w:rPr>
        <w:rFonts w:ascii="Wingdings" w:hAnsi="Wingdings" w:hint="default"/>
      </w:rPr>
    </w:lvl>
    <w:lvl w:ilvl="3" w:tplc="181A0001" w:tentative="1">
      <w:start w:val="1"/>
      <w:numFmt w:val="bullet"/>
      <w:lvlText w:val=""/>
      <w:lvlJc w:val="left"/>
      <w:pPr>
        <w:tabs>
          <w:tab w:val="num" w:pos="2880"/>
        </w:tabs>
        <w:ind w:left="2880" w:hanging="360"/>
      </w:pPr>
      <w:rPr>
        <w:rFonts w:ascii="Symbol" w:hAnsi="Symbol" w:hint="default"/>
      </w:rPr>
    </w:lvl>
    <w:lvl w:ilvl="4" w:tplc="181A0003" w:tentative="1">
      <w:start w:val="1"/>
      <w:numFmt w:val="bullet"/>
      <w:lvlText w:val="o"/>
      <w:lvlJc w:val="left"/>
      <w:pPr>
        <w:tabs>
          <w:tab w:val="num" w:pos="3600"/>
        </w:tabs>
        <w:ind w:left="3600" w:hanging="360"/>
      </w:pPr>
      <w:rPr>
        <w:rFonts w:ascii="Courier New" w:hAnsi="Courier New" w:cs="Courier New" w:hint="default"/>
      </w:rPr>
    </w:lvl>
    <w:lvl w:ilvl="5" w:tplc="181A0005" w:tentative="1">
      <w:start w:val="1"/>
      <w:numFmt w:val="bullet"/>
      <w:lvlText w:val=""/>
      <w:lvlJc w:val="left"/>
      <w:pPr>
        <w:tabs>
          <w:tab w:val="num" w:pos="4320"/>
        </w:tabs>
        <w:ind w:left="4320" w:hanging="360"/>
      </w:pPr>
      <w:rPr>
        <w:rFonts w:ascii="Wingdings" w:hAnsi="Wingdings" w:hint="default"/>
      </w:rPr>
    </w:lvl>
    <w:lvl w:ilvl="6" w:tplc="181A0001" w:tentative="1">
      <w:start w:val="1"/>
      <w:numFmt w:val="bullet"/>
      <w:lvlText w:val=""/>
      <w:lvlJc w:val="left"/>
      <w:pPr>
        <w:tabs>
          <w:tab w:val="num" w:pos="5040"/>
        </w:tabs>
        <w:ind w:left="5040" w:hanging="360"/>
      </w:pPr>
      <w:rPr>
        <w:rFonts w:ascii="Symbol" w:hAnsi="Symbol" w:hint="default"/>
      </w:rPr>
    </w:lvl>
    <w:lvl w:ilvl="7" w:tplc="181A0003" w:tentative="1">
      <w:start w:val="1"/>
      <w:numFmt w:val="bullet"/>
      <w:lvlText w:val="o"/>
      <w:lvlJc w:val="left"/>
      <w:pPr>
        <w:tabs>
          <w:tab w:val="num" w:pos="5760"/>
        </w:tabs>
        <w:ind w:left="5760" w:hanging="360"/>
      </w:pPr>
      <w:rPr>
        <w:rFonts w:ascii="Courier New" w:hAnsi="Courier New" w:cs="Courier New" w:hint="default"/>
      </w:rPr>
    </w:lvl>
    <w:lvl w:ilvl="8" w:tplc="181A0005" w:tentative="1">
      <w:start w:val="1"/>
      <w:numFmt w:val="bullet"/>
      <w:lvlText w:val=""/>
      <w:lvlJc w:val="left"/>
      <w:pPr>
        <w:tabs>
          <w:tab w:val="num" w:pos="6480"/>
        </w:tabs>
        <w:ind w:left="6480" w:hanging="360"/>
      </w:pPr>
      <w:rPr>
        <w:rFonts w:ascii="Wingdings" w:hAnsi="Wingdings" w:hint="default"/>
      </w:rPr>
    </w:lvl>
  </w:abstractNum>
  <w:abstractNum w:abstractNumId="5">
    <w:nsid w:val="4EB075CD"/>
    <w:multiLevelType w:val="hybridMultilevel"/>
    <w:tmpl w:val="D5828F84"/>
    <w:lvl w:ilvl="0" w:tplc="30940BD2">
      <w:start w:val="1"/>
      <w:numFmt w:val="decimal"/>
      <w:lvlText w:val="%1."/>
      <w:lvlJc w:val="left"/>
      <w:pPr>
        <w:ind w:left="420" w:hanging="360"/>
      </w:pPr>
      <w:rPr>
        <w:rFonts w:ascii="Times-New-Roman" w:eastAsiaTheme="minorHAnsi" w:hAnsi="Times-New-Roman" w:cs="Times-New-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53"/>
    <w:rsid w:val="00020368"/>
    <w:rsid w:val="00052E95"/>
    <w:rsid w:val="000534FE"/>
    <w:rsid w:val="00067DCF"/>
    <w:rsid w:val="00074FD9"/>
    <w:rsid w:val="00081E8B"/>
    <w:rsid w:val="00096130"/>
    <w:rsid w:val="000B3185"/>
    <w:rsid w:val="000C0C66"/>
    <w:rsid w:val="000C3126"/>
    <w:rsid w:val="000E3E04"/>
    <w:rsid w:val="000F1FB3"/>
    <w:rsid w:val="001348D1"/>
    <w:rsid w:val="00145136"/>
    <w:rsid w:val="0015027A"/>
    <w:rsid w:val="00152071"/>
    <w:rsid w:val="001569C6"/>
    <w:rsid w:val="001642ED"/>
    <w:rsid w:val="00170D91"/>
    <w:rsid w:val="001A1A6B"/>
    <w:rsid w:val="001A5484"/>
    <w:rsid w:val="001E6EAB"/>
    <w:rsid w:val="001F5CFA"/>
    <w:rsid w:val="00204B5C"/>
    <w:rsid w:val="00207970"/>
    <w:rsid w:val="0021294A"/>
    <w:rsid w:val="0021441C"/>
    <w:rsid w:val="0022051B"/>
    <w:rsid w:val="00225E1F"/>
    <w:rsid w:val="00256DF9"/>
    <w:rsid w:val="00260626"/>
    <w:rsid w:val="002A14E8"/>
    <w:rsid w:val="002A5EF4"/>
    <w:rsid w:val="002A62CE"/>
    <w:rsid w:val="002B13B9"/>
    <w:rsid w:val="002B6632"/>
    <w:rsid w:val="002C1ECB"/>
    <w:rsid w:val="002C21D4"/>
    <w:rsid w:val="002C36FB"/>
    <w:rsid w:val="002C4CB2"/>
    <w:rsid w:val="002D50C0"/>
    <w:rsid w:val="002D5149"/>
    <w:rsid w:val="00303F60"/>
    <w:rsid w:val="00307462"/>
    <w:rsid w:val="00314E24"/>
    <w:rsid w:val="00324373"/>
    <w:rsid w:val="00335A8D"/>
    <w:rsid w:val="00340C8A"/>
    <w:rsid w:val="003430CD"/>
    <w:rsid w:val="00351689"/>
    <w:rsid w:val="00351A2B"/>
    <w:rsid w:val="00367957"/>
    <w:rsid w:val="00370051"/>
    <w:rsid w:val="00374134"/>
    <w:rsid w:val="003750F6"/>
    <w:rsid w:val="00385F75"/>
    <w:rsid w:val="00386753"/>
    <w:rsid w:val="0039538E"/>
    <w:rsid w:val="003A0023"/>
    <w:rsid w:val="003B6859"/>
    <w:rsid w:val="003E2E78"/>
    <w:rsid w:val="003E5236"/>
    <w:rsid w:val="003F131A"/>
    <w:rsid w:val="00420678"/>
    <w:rsid w:val="00431E3D"/>
    <w:rsid w:val="00432C12"/>
    <w:rsid w:val="00440AB4"/>
    <w:rsid w:val="004536EA"/>
    <w:rsid w:val="0045717F"/>
    <w:rsid w:val="00460EF2"/>
    <w:rsid w:val="00461F2E"/>
    <w:rsid w:val="00473B38"/>
    <w:rsid w:val="004C6F2C"/>
    <w:rsid w:val="004F03EB"/>
    <w:rsid w:val="005039BD"/>
    <w:rsid w:val="00536A1D"/>
    <w:rsid w:val="005377C2"/>
    <w:rsid w:val="00562752"/>
    <w:rsid w:val="00580550"/>
    <w:rsid w:val="00585B7B"/>
    <w:rsid w:val="005979D5"/>
    <w:rsid w:val="005B3A7F"/>
    <w:rsid w:val="005C03C9"/>
    <w:rsid w:val="005D5A24"/>
    <w:rsid w:val="005D5B93"/>
    <w:rsid w:val="005D747E"/>
    <w:rsid w:val="005D787C"/>
    <w:rsid w:val="005E0553"/>
    <w:rsid w:val="0060748B"/>
    <w:rsid w:val="00607DA6"/>
    <w:rsid w:val="00617D81"/>
    <w:rsid w:val="00622A2F"/>
    <w:rsid w:val="0063579E"/>
    <w:rsid w:val="0063635E"/>
    <w:rsid w:val="0063702C"/>
    <w:rsid w:val="0065092D"/>
    <w:rsid w:val="00656DA4"/>
    <w:rsid w:val="006669A8"/>
    <w:rsid w:val="0067694D"/>
    <w:rsid w:val="00676F94"/>
    <w:rsid w:val="006812B4"/>
    <w:rsid w:val="00697422"/>
    <w:rsid w:val="006A6001"/>
    <w:rsid w:val="006A7CCC"/>
    <w:rsid w:val="006C720B"/>
    <w:rsid w:val="006D1224"/>
    <w:rsid w:val="006F0E42"/>
    <w:rsid w:val="006F2F8B"/>
    <w:rsid w:val="0071109E"/>
    <w:rsid w:val="00714C28"/>
    <w:rsid w:val="00723511"/>
    <w:rsid w:val="0072765F"/>
    <w:rsid w:val="007518B9"/>
    <w:rsid w:val="007543CD"/>
    <w:rsid w:val="00764709"/>
    <w:rsid w:val="00764F97"/>
    <w:rsid w:val="00772D13"/>
    <w:rsid w:val="007776DB"/>
    <w:rsid w:val="007833B9"/>
    <w:rsid w:val="00792573"/>
    <w:rsid w:val="00794AD3"/>
    <w:rsid w:val="007A7A04"/>
    <w:rsid w:val="007E05CC"/>
    <w:rsid w:val="00801405"/>
    <w:rsid w:val="00812676"/>
    <w:rsid w:val="00824C25"/>
    <w:rsid w:val="008349A0"/>
    <w:rsid w:val="0083593F"/>
    <w:rsid w:val="0086378F"/>
    <w:rsid w:val="00884F14"/>
    <w:rsid w:val="008865EA"/>
    <w:rsid w:val="0088774D"/>
    <w:rsid w:val="00895BE9"/>
    <w:rsid w:val="00897E00"/>
    <w:rsid w:val="008A3724"/>
    <w:rsid w:val="008C114A"/>
    <w:rsid w:val="008C30B3"/>
    <w:rsid w:val="008E1EFC"/>
    <w:rsid w:val="00922608"/>
    <w:rsid w:val="00925184"/>
    <w:rsid w:val="009309C6"/>
    <w:rsid w:val="009635AA"/>
    <w:rsid w:val="00980C6D"/>
    <w:rsid w:val="00982EB8"/>
    <w:rsid w:val="009A04C5"/>
    <w:rsid w:val="009A27DB"/>
    <w:rsid w:val="009B30E6"/>
    <w:rsid w:val="009B4B72"/>
    <w:rsid w:val="009C4A24"/>
    <w:rsid w:val="009F63A3"/>
    <w:rsid w:val="00A038D5"/>
    <w:rsid w:val="00A25630"/>
    <w:rsid w:val="00A35FBB"/>
    <w:rsid w:val="00A42A1E"/>
    <w:rsid w:val="00A432F0"/>
    <w:rsid w:val="00A508F7"/>
    <w:rsid w:val="00A516AB"/>
    <w:rsid w:val="00A54B5A"/>
    <w:rsid w:val="00A8384C"/>
    <w:rsid w:val="00A84B29"/>
    <w:rsid w:val="00AC6A9F"/>
    <w:rsid w:val="00AD097D"/>
    <w:rsid w:val="00AE1823"/>
    <w:rsid w:val="00AF2A89"/>
    <w:rsid w:val="00AF510E"/>
    <w:rsid w:val="00B12957"/>
    <w:rsid w:val="00B13DE7"/>
    <w:rsid w:val="00B22148"/>
    <w:rsid w:val="00B37904"/>
    <w:rsid w:val="00B924FE"/>
    <w:rsid w:val="00B93C72"/>
    <w:rsid w:val="00BA1B1C"/>
    <w:rsid w:val="00BA3560"/>
    <w:rsid w:val="00BA493F"/>
    <w:rsid w:val="00BB12C3"/>
    <w:rsid w:val="00BB7894"/>
    <w:rsid w:val="00BC01BC"/>
    <w:rsid w:val="00BC22EF"/>
    <w:rsid w:val="00BC2862"/>
    <w:rsid w:val="00C00128"/>
    <w:rsid w:val="00C05C3F"/>
    <w:rsid w:val="00C12AA8"/>
    <w:rsid w:val="00C1479D"/>
    <w:rsid w:val="00C44762"/>
    <w:rsid w:val="00C464FB"/>
    <w:rsid w:val="00C54609"/>
    <w:rsid w:val="00C55C08"/>
    <w:rsid w:val="00C979C4"/>
    <w:rsid w:val="00CA2869"/>
    <w:rsid w:val="00CC32B9"/>
    <w:rsid w:val="00CC3FCF"/>
    <w:rsid w:val="00CE3BF2"/>
    <w:rsid w:val="00CF677F"/>
    <w:rsid w:val="00D012C2"/>
    <w:rsid w:val="00D02C55"/>
    <w:rsid w:val="00D03287"/>
    <w:rsid w:val="00D06638"/>
    <w:rsid w:val="00D104E8"/>
    <w:rsid w:val="00D13E36"/>
    <w:rsid w:val="00D156B1"/>
    <w:rsid w:val="00D161B7"/>
    <w:rsid w:val="00D4241C"/>
    <w:rsid w:val="00D51D00"/>
    <w:rsid w:val="00D54459"/>
    <w:rsid w:val="00D7070E"/>
    <w:rsid w:val="00D80EBC"/>
    <w:rsid w:val="00D83606"/>
    <w:rsid w:val="00D85858"/>
    <w:rsid w:val="00D92F24"/>
    <w:rsid w:val="00DA295D"/>
    <w:rsid w:val="00DB63AF"/>
    <w:rsid w:val="00DB6C67"/>
    <w:rsid w:val="00DC2902"/>
    <w:rsid w:val="00DC46A9"/>
    <w:rsid w:val="00DC4F00"/>
    <w:rsid w:val="00DE098B"/>
    <w:rsid w:val="00DE3772"/>
    <w:rsid w:val="00E13699"/>
    <w:rsid w:val="00E25B52"/>
    <w:rsid w:val="00E43388"/>
    <w:rsid w:val="00E44325"/>
    <w:rsid w:val="00E5128F"/>
    <w:rsid w:val="00E57838"/>
    <w:rsid w:val="00E70F8A"/>
    <w:rsid w:val="00E73705"/>
    <w:rsid w:val="00E747D7"/>
    <w:rsid w:val="00E90C18"/>
    <w:rsid w:val="00E936CC"/>
    <w:rsid w:val="00EB5F36"/>
    <w:rsid w:val="00EC5B20"/>
    <w:rsid w:val="00EC607C"/>
    <w:rsid w:val="00EE2F33"/>
    <w:rsid w:val="00EE40F8"/>
    <w:rsid w:val="00F103C0"/>
    <w:rsid w:val="00F25E5F"/>
    <w:rsid w:val="00F33A12"/>
    <w:rsid w:val="00F4209E"/>
    <w:rsid w:val="00F72F66"/>
    <w:rsid w:val="00F744CC"/>
    <w:rsid w:val="00F92024"/>
    <w:rsid w:val="00FA36DC"/>
    <w:rsid w:val="00FC4D1B"/>
    <w:rsid w:val="00FD03CA"/>
    <w:rsid w:val="00FD4FC3"/>
    <w:rsid w:val="00FE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553"/>
  </w:style>
  <w:style w:type="paragraph" w:styleId="Footer">
    <w:name w:val="footer"/>
    <w:basedOn w:val="Normal"/>
    <w:link w:val="FooterChar"/>
    <w:uiPriority w:val="99"/>
    <w:unhideWhenUsed/>
    <w:rsid w:val="005E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553"/>
  </w:style>
  <w:style w:type="paragraph" w:styleId="BalloonText">
    <w:name w:val="Balloon Text"/>
    <w:basedOn w:val="Normal"/>
    <w:link w:val="BalloonTextChar"/>
    <w:uiPriority w:val="99"/>
    <w:semiHidden/>
    <w:unhideWhenUsed/>
    <w:rsid w:val="005E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53"/>
    <w:rPr>
      <w:rFonts w:ascii="Tahoma" w:hAnsi="Tahoma" w:cs="Tahoma"/>
      <w:sz w:val="16"/>
      <w:szCs w:val="16"/>
    </w:rPr>
  </w:style>
  <w:style w:type="paragraph" w:styleId="ListParagraph">
    <w:name w:val="List Paragraph"/>
    <w:basedOn w:val="Normal"/>
    <w:uiPriority w:val="34"/>
    <w:qFormat/>
    <w:rsid w:val="00152071"/>
    <w:pPr>
      <w:ind w:left="720"/>
      <w:contextualSpacing/>
    </w:pPr>
  </w:style>
  <w:style w:type="character" w:styleId="Hyperlink">
    <w:name w:val="Hyperlink"/>
    <w:basedOn w:val="DefaultParagraphFont"/>
    <w:uiPriority w:val="99"/>
    <w:unhideWhenUsed/>
    <w:rsid w:val="00723511"/>
    <w:rPr>
      <w:color w:val="0000FF" w:themeColor="hyperlink"/>
      <w:u w:val="single"/>
    </w:rPr>
  </w:style>
  <w:style w:type="paragraph" w:customStyle="1" w:styleId="Default">
    <w:name w:val="Default"/>
    <w:rsid w:val="00AC6A9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553"/>
  </w:style>
  <w:style w:type="paragraph" w:styleId="Footer">
    <w:name w:val="footer"/>
    <w:basedOn w:val="Normal"/>
    <w:link w:val="FooterChar"/>
    <w:uiPriority w:val="99"/>
    <w:unhideWhenUsed/>
    <w:rsid w:val="005E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553"/>
  </w:style>
  <w:style w:type="paragraph" w:styleId="BalloonText">
    <w:name w:val="Balloon Text"/>
    <w:basedOn w:val="Normal"/>
    <w:link w:val="BalloonTextChar"/>
    <w:uiPriority w:val="99"/>
    <w:semiHidden/>
    <w:unhideWhenUsed/>
    <w:rsid w:val="005E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53"/>
    <w:rPr>
      <w:rFonts w:ascii="Tahoma" w:hAnsi="Tahoma" w:cs="Tahoma"/>
      <w:sz w:val="16"/>
      <w:szCs w:val="16"/>
    </w:rPr>
  </w:style>
  <w:style w:type="paragraph" w:styleId="ListParagraph">
    <w:name w:val="List Paragraph"/>
    <w:basedOn w:val="Normal"/>
    <w:uiPriority w:val="34"/>
    <w:qFormat/>
    <w:rsid w:val="00152071"/>
    <w:pPr>
      <w:ind w:left="720"/>
      <w:contextualSpacing/>
    </w:pPr>
  </w:style>
  <w:style w:type="character" w:styleId="Hyperlink">
    <w:name w:val="Hyperlink"/>
    <w:basedOn w:val="DefaultParagraphFont"/>
    <w:uiPriority w:val="99"/>
    <w:unhideWhenUsed/>
    <w:rsid w:val="00723511"/>
    <w:rPr>
      <w:color w:val="0000FF" w:themeColor="hyperlink"/>
      <w:u w:val="single"/>
    </w:rPr>
  </w:style>
  <w:style w:type="paragraph" w:customStyle="1" w:styleId="Default">
    <w:name w:val="Default"/>
    <w:rsid w:val="00AC6A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9EEF-0383-47B5-80BC-763701B5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9</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Latovljev</dc:creator>
  <cp:keywords/>
  <dc:description/>
  <cp:lastModifiedBy>Ivana Latovljev</cp:lastModifiedBy>
  <cp:revision>47</cp:revision>
  <dcterms:created xsi:type="dcterms:W3CDTF">2012-11-15T09:10:00Z</dcterms:created>
  <dcterms:modified xsi:type="dcterms:W3CDTF">2013-02-25T14:33:00Z</dcterms:modified>
</cp:coreProperties>
</file>